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1F9F" w14:textId="77777777" w:rsidR="007A58DA" w:rsidRDefault="000C16A9">
      <w:pPr>
        <w:pStyle w:val="Title"/>
        <w:spacing w:before="1500" w:after="1500"/>
        <w:ind w:left="-150"/>
        <w:rPr>
          <w:sz w:val="50"/>
          <w:szCs w:val="50"/>
        </w:rPr>
      </w:pPr>
      <w:bookmarkStart w:id="0" w:name="_y3trovhh8lvw" w:colFirst="0" w:colLast="0"/>
      <w:bookmarkEnd w:id="0"/>
      <w:r>
        <w:rPr>
          <w:noProof/>
          <w:sz w:val="50"/>
          <w:szCs w:val="50"/>
        </w:rPr>
        <w:drawing>
          <wp:inline distT="114300" distB="114300" distL="114300" distR="114300" wp14:anchorId="2153FDE1" wp14:editId="2E3F6274">
            <wp:extent cx="3719513" cy="55952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70" b="70"/>
                    <a:stretch>
                      <a:fillRect/>
                    </a:stretch>
                  </pic:blipFill>
                  <pic:spPr>
                    <a:xfrm>
                      <a:off x="0" y="0"/>
                      <a:ext cx="3719513" cy="559526"/>
                    </a:xfrm>
                    <a:prstGeom prst="rect">
                      <a:avLst/>
                    </a:prstGeom>
                    <a:ln/>
                  </pic:spPr>
                </pic:pic>
              </a:graphicData>
            </a:graphic>
          </wp:inline>
        </w:drawing>
      </w:r>
    </w:p>
    <w:p w14:paraId="7AD0E44F" w14:textId="77777777" w:rsidR="007A58DA" w:rsidRDefault="000C16A9">
      <w:pPr>
        <w:pStyle w:val="Title"/>
        <w:rPr>
          <w:sz w:val="50"/>
          <w:szCs w:val="50"/>
        </w:rPr>
      </w:pPr>
      <w:bookmarkStart w:id="1" w:name="_6tn1v8eq554b" w:colFirst="0" w:colLast="0"/>
      <w:bookmarkEnd w:id="1"/>
      <w:r>
        <w:rPr>
          <w:sz w:val="50"/>
          <w:szCs w:val="50"/>
        </w:rPr>
        <w:t>Copyright Amendment (Access Reform) Bill 2021 exposure draft and the review of technological protection measures (TPMs) exceptions Submission</w:t>
      </w:r>
    </w:p>
    <w:p w14:paraId="3AD3AAD4" w14:textId="77777777" w:rsidR="007A58DA" w:rsidRDefault="000C16A9">
      <w:pPr>
        <w:spacing w:after="2000"/>
        <w:rPr>
          <w:rFonts w:ascii="Source Sans Pro" w:eastAsia="Source Sans Pro" w:hAnsi="Source Sans Pro" w:cs="Source Sans Pro"/>
          <w:sz w:val="50"/>
          <w:szCs w:val="50"/>
        </w:rPr>
      </w:pPr>
      <w:r>
        <w:rPr>
          <w:rFonts w:ascii="Source Sans Pro" w:eastAsia="Source Sans Pro" w:hAnsi="Source Sans Pro" w:cs="Source Sans Pro"/>
          <w:sz w:val="50"/>
          <w:szCs w:val="50"/>
        </w:rPr>
        <w:t>Friday 25 February 2022</w:t>
      </w:r>
      <w:r>
        <w:br w:type="page"/>
      </w:r>
    </w:p>
    <w:p w14:paraId="654D51DE" w14:textId="77777777" w:rsidR="007A58DA" w:rsidRDefault="000C16A9">
      <w:pPr>
        <w:pStyle w:val="Heading1"/>
      </w:pPr>
      <w:bookmarkStart w:id="2" w:name="_hshk64e9mubw" w:colFirst="0" w:colLast="0"/>
      <w:bookmarkEnd w:id="2"/>
      <w:r>
        <w:lastRenderedPageBreak/>
        <w:t>About Creative Commons globally</w:t>
      </w:r>
    </w:p>
    <w:p w14:paraId="624A9D18" w14:textId="77777777" w:rsidR="007A58DA" w:rsidRDefault="000C16A9">
      <w:pPr>
        <w:rPr>
          <w:rFonts w:ascii="Source Sans Pro" w:eastAsia="Source Sans Pro" w:hAnsi="Source Sans Pro" w:cs="Source Sans Pro"/>
        </w:rPr>
      </w:pPr>
      <w:hyperlink r:id="rId8">
        <w:r>
          <w:rPr>
            <w:rFonts w:ascii="Source Sans Pro" w:eastAsia="Source Sans Pro" w:hAnsi="Source Sans Pro" w:cs="Source Sans Pro"/>
            <w:color w:val="007ACC"/>
          </w:rPr>
          <w:t xml:space="preserve">Creative </w:t>
        </w:r>
        <w:r>
          <w:rPr>
            <w:rFonts w:ascii="Source Sans Pro" w:eastAsia="Source Sans Pro" w:hAnsi="Source Sans Pro" w:cs="Source Sans Pro"/>
            <w:color w:val="007ACC"/>
          </w:rPr>
          <w:t>Commons</w:t>
        </w:r>
      </w:hyperlink>
      <w:r>
        <w:rPr>
          <w:rFonts w:ascii="Source Sans Pro" w:eastAsia="Source Sans Pro" w:hAnsi="Source Sans Pro" w:cs="Source Sans Pro"/>
        </w:rPr>
        <w:t xml:space="preserve"> (CC) is a </w:t>
      </w:r>
      <w:proofErr w:type="spellStart"/>
      <w:r>
        <w:rPr>
          <w:rFonts w:ascii="Source Sans Pro" w:eastAsia="Source Sans Pro" w:hAnsi="Source Sans Pro" w:cs="Source Sans Pro"/>
        </w:rPr>
        <w:t>nonprofit</w:t>
      </w:r>
      <w:proofErr w:type="spellEnd"/>
      <w:r>
        <w:rPr>
          <w:rFonts w:ascii="Source Sans Pro" w:eastAsia="Source Sans Pro" w:hAnsi="Source Sans Pro" w:cs="Source Sans Pro"/>
        </w:rPr>
        <w:t xml:space="preserve"> organisation that helps overcome legal obstacles to the sharing of knowledge and creativity to address the world’s pressing challenges. It </w:t>
      </w:r>
      <w:hyperlink r:id="rId9">
        <w:r>
          <w:rPr>
            <w:rFonts w:ascii="Source Sans Pro" w:eastAsia="Source Sans Pro" w:hAnsi="Source Sans Pro" w:cs="Source Sans Pro"/>
            <w:color w:val="007ACC"/>
          </w:rPr>
          <w:t>strives for its vision and delivers on its mission</w:t>
        </w:r>
      </w:hyperlink>
      <w:r>
        <w:rPr>
          <w:rFonts w:ascii="Source Sans Pro" w:eastAsia="Source Sans Pro" w:hAnsi="Source Sans Pro" w:cs="Source Sans Pro"/>
        </w:rPr>
        <w:t xml:space="preserve"> through </w:t>
      </w:r>
      <w:hyperlink r:id="rId10">
        <w:r>
          <w:rPr>
            <w:rFonts w:ascii="Source Sans Pro" w:eastAsia="Source Sans Pro" w:hAnsi="Source Sans Pro" w:cs="Source Sans Pro"/>
            <w:color w:val="007ACC"/>
          </w:rPr>
          <w:t>stewardship</w:t>
        </w:r>
      </w:hyperlink>
      <w:r>
        <w:rPr>
          <w:rFonts w:ascii="Source Sans Pro" w:eastAsia="Source Sans Pro" w:hAnsi="Source Sans Pro" w:cs="Source Sans Pro"/>
        </w:rPr>
        <w:t xml:space="preserve"> of free, simple and standardised </w:t>
      </w:r>
      <w:hyperlink r:id="rId11">
        <w:r>
          <w:rPr>
            <w:rFonts w:ascii="Source Sans Pro" w:eastAsia="Source Sans Pro" w:hAnsi="Source Sans Pro" w:cs="Source Sans Pro"/>
            <w:color w:val="007ACC"/>
          </w:rPr>
          <w:t>Creative Commons licences</w:t>
        </w:r>
      </w:hyperlink>
      <w:r>
        <w:rPr>
          <w:rFonts w:ascii="Source Sans Pro" w:eastAsia="Source Sans Pro" w:hAnsi="Source Sans Pro" w:cs="Source Sans Pro"/>
        </w:rPr>
        <w:t xml:space="preserve"> </w:t>
      </w:r>
      <w:r>
        <w:rPr>
          <w:rFonts w:ascii="Source Sans Pro" w:eastAsia="Source Sans Pro" w:hAnsi="Source Sans Pro" w:cs="Source Sans Pro"/>
        </w:rPr>
        <w:t xml:space="preserve">and </w:t>
      </w:r>
      <w:hyperlink r:id="rId12">
        <w:r>
          <w:rPr>
            <w:rFonts w:ascii="Source Sans Pro" w:eastAsia="Source Sans Pro" w:hAnsi="Source Sans Pro" w:cs="Source Sans Pro"/>
            <w:color w:val="007ACC"/>
          </w:rPr>
          <w:t>public domain tools</w:t>
        </w:r>
      </w:hyperlink>
      <w:r>
        <w:rPr>
          <w:rFonts w:ascii="Source Sans Pro" w:eastAsia="Source Sans Pro" w:hAnsi="Source Sans Pro" w:cs="Source Sans Pro"/>
        </w:rPr>
        <w:t xml:space="preserve"> (CC legal tools). By extension, CC supports the </w:t>
      </w:r>
      <w:hyperlink r:id="rId13">
        <w:r>
          <w:rPr>
            <w:rFonts w:ascii="Source Sans Pro" w:eastAsia="Source Sans Pro" w:hAnsi="Source Sans Pro" w:cs="Source Sans Pro"/>
            <w:color w:val="007ACC"/>
          </w:rPr>
          <w:t>CC Global Network</w:t>
        </w:r>
      </w:hyperlink>
      <w:r>
        <w:rPr>
          <w:rFonts w:ascii="Source Sans Pro" w:eastAsia="Source Sans Pro" w:hAnsi="Source Sans Pro" w:cs="Source Sans Pro"/>
        </w:rPr>
        <w:t xml:space="preserve"> to drive adoption of its tools a</w:t>
      </w:r>
      <w:r>
        <w:rPr>
          <w:rFonts w:ascii="Source Sans Pro" w:eastAsia="Source Sans Pro" w:hAnsi="Source Sans Pro" w:cs="Source Sans Pro"/>
        </w:rPr>
        <w:t xml:space="preserve">nd build a community of advocates and knowledgeable interpreters. To that end, CC also produces events like the </w:t>
      </w:r>
      <w:hyperlink r:id="rId14">
        <w:r>
          <w:rPr>
            <w:rFonts w:ascii="Source Sans Pro" w:eastAsia="Source Sans Pro" w:hAnsi="Source Sans Pro" w:cs="Source Sans Pro"/>
            <w:color w:val="007ACC"/>
          </w:rPr>
          <w:t>CC Summit</w:t>
        </w:r>
      </w:hyperlink>
      <w:r>
        <w:rPr>
          <w:rFonts w:ascii="Source Sans Pro" w:eastAsia="Source Sans Pro" w:hAnsi="Source Sans Pro" w:cs="Source Sans Pro"/>
        </w:rPr>
        <w:t xml:space="preserve"> and provides education such as the</w:t>
      </w:r>
      <w:r>
        <w:rPr>
          <w:rFonts w:ascii="Source Sans Pro" w:eastAsia="Source Sans Pro" w:hAnsi="Source Sans Pro" w:cs="Source Sans Pro"/>
        </w:rPr>
        <w:br/>
      </w:r>
      <w:hyperlink r:id="rId15">
        <w:r>
          <w:rPr>
            <w:rFonts w:ascii="Source Sans Pro" w:eastAsia="Source Sans Pro" w:hAnsi="Source Sans Pro" w:cs="Source Sans Pro"/>
            <w:color w:val="007ACC"/>
          </w:rPr>
          <w:t>CC Certificate</w:t>
        </w:r>
      </w:hyperlink>
      <w:r>
        <w:rPr>
          <w:rFonts w:ascii="Source Sans Pro" w:eastAsia="Source Sans Pro" w:hAnsi="Source Sans Pro" w:cs="Source Sans Pro"/>
        </w:rPr>
        <w:t xml:space="preserve"> program.</w:t>
      </w:r>
    </w:p>
    <w:p w14:paraId="63798DB0" w14:textId="77777777" w:rsidR="007A58DA" w:rsidRDefault="000C16A9">
      <w:pPr>
        <w:rPr>
          <w:rFonts w:ascii="Source Sans Pro" w:eastAsia="Source Sans Pro" w:hAnsi="Source Sans Pro" w:cs="Source Sans Pro"/>
          <w:color w:val="007ACC"/>
        </w:rPr>
      </w:pPr>
      <w:hyperlink r:id="rId16">
        <w:r>
          <w:rPr>
            <w:rFonts w:ascii="Source Sans Pro" w:eastAsia="Source Sans Pro" w:hAnsi="Source Sans Pro" w:cs="Source Sans Pro"/>
            <w:color w:val="007ACC"/>
          </w:rPr>
          <w:t>https://creativecommons.org/about</w:t>
        </w:r>
      </w:hyperlink>
    </w:p>
    <w:p w14:paraId="493D8F53" w14:textId="77777777" w:rsidR="007A58DA" w:rsidRDefault="000C16A9">
      <w:pPr>
        <w:pStyle w:val="Heading1"/>
      </w:pPr>
      <w:bookmarkStart w:id="3" w:name="_rqq75ncy4gmg" w:colFirst="0" w:colLast="0"/>
      <w:bookmarkEnd w:id="3"/>
      <w:r>
        <w:t>About CC in Australia</w:t>
      </w:r>
    </w:p>
    <w:p w14:paraId="59B03CB1" w14:textId="77777777" w:rsidR="007A58DA" w:rsidRDefault="000C16A9">
      <w:pPr>
        <w:rPr>
          <w:rFonts w:ascii="Source Sans Pro" w:eastAsia="Source Sans Pro" w:hAnsi="Source Sans Pro" w:cs="Source Sans Pro"/>
        </w:rPr>
      </w:pPr>
      <w:hyperlink r:id="rId17">
        <w:r>
          <w:rPr>
            <w:rFonts w:ascii="Source Sans Pro" w:eastAsia="Source Sans Pro" w:hAnsi="Source Sans Pro" w:cs="Source Sans Pro"/>
            <w:color w:val="007ACC"/>
          </w:rPr>
          <w:t>Creative Commons Australia</w:t>
        </w:r>
      </w:hyperlink>
      <w:r>
        <w:rPr>
          <w:rFonts w:ascii="Source Sans Pro" w:eastAsia="Source Sans Pro" w:hAnsi="Source Sans Pro" w:cs="Source Sans Pro"/>
        </w:rPr>
        <w:t xml:space="preserve"> (CC Australia) is the local Chapter of the CC Global Network. CC Australia promotes and encourages the use of CC licences in Australia. We coordinate Chapter meetings and working groups, organise engagement events and share global news with the Chapter an</w:t>
      </w:r>
      <w:r>
        <w:rPr>
          <w:rFonts w:ascii="Source Sans Pro" w:eastAsia="Source Sans Pro" w:hAnsi="Source Sans Pro" w:cs="Source Sans Pro"/>
        </w:rPr>
        <w:t>d our communities. CC Australia is an informal community of practice made up of interested individuals and organisations working collaboratively to realise the potential of CC in Australia and our region.</w:t>
      </w:r>
    </w:p>
    <w:p w14:paraId="59152E76" w14:textId="77777777" w:rsidR="007A58DA" w:rsidRDefault="000C16A9">
      <w:pPr>
        <w:rPr>
          <w:rFonts w:ascii="Source Sans Pro" w:eastAsia="Source Sans Pro" w:hAnsi="Source Sans Pro" w:cs="Source Sans Pro"/>
        </w:rPr>
      </w:pPr>
      <w:hyperlink r:id="rId18">
        <w:r>
          <w:rPr>
            <w:rFonts w:ascii="Source Sans Pro" w:eastAsia="Source Sans Pro" w:hAnsi="Source Sans Pro" w:cs="Source Sans Pro"/>
            <w:color w:val="007ACC"/>
          </w:rPr>
          <w:t>https://au.creativecommons.net/about</w:t>
        </w:r>
      </w:hyperlink>
      <w:r>
        <w:br w:type="page"/>
      </w:r>
    </w:p>
    <w:p w14:paraId="1CA44EBE" w14:textId="77777777" w:rsidR="007A58DA" w:rsidRDefault="000C16A9">
      <w:pPr>
        <w:pStyle w:val="Heading1"/>
      </w:pPr>
      <w:bookmarkStart w:id="4" w:name="_oo56wfdta9zj" w:colFirst="0" w:colLast="0"/>
      <w:bookmarkEnd w:id="4"/>
      <w:r>
        <w:lastRenderedPageBreak/>
        <w:t>Introduction</w:t>
      </w:r>
    </w:p>
    <w:p w14:paraId="666D9BBF"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CC affirms the importance of copyright. That’s because, at the heart of CC is a suite of copyright licences. CC relies on copyright law for enforceability. Good copyright policy is important for the p</w:t>
      </w:r>
      <w:r>
        <w:rPr>
          <w:rFonts w:ascii="Source Sans Pro" w:eastAsia="Source Sans Pro" w:hAnsi="Source Sans Pro" w:cs="Source Sans Pro"/>
        </w:rPr>
        <w:t>roper operation of the CC licences. It is for this reason that the CC international organisation and its regional chapters – including CC Australia – are committed to engaging in copyright reform processes: ‘CC licenses are a patch, not a fix, for the prob</w:t>
      </w:r>
      <w:r>
        <w:rPr>
          <w:rFonts w:ascii="Source Sans Pro" w:eastAsia="Source Sans Pro" w:hAnsi="Source Sans Pro" w:cs="Source Sans Pro"/>
        </w:rPr>
        <w:t>lems of the copyright system.’</w:t>
      </w:r>
    </w:p>
    <w:p w14:paraId="15FCEE98"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 xml:space="preserve">CC Australia supports the reforms </w:t>
      </w:r>
      <w:hyperlink r:id="rId19">
        <w:r>
          <w:rPr>
            <w:rFonts w:ascii="Source Sans Pro" w:eastAsia="Source Sans Pro" w:hAnsi="Source Sans Pro" w:cs="Source Sans Pro"/>
            <w:color w:val="007ACC"/>
          </w:rPr>
          <w:t>proposed in the Copyright Amendment (Access Reform) Bill 2021</w:t>
        </w:r>
      </w:hyperlink>
      <w:r>
        <w:rPr>
          <w:rFonts w:ascii="Source Sans Pro" w:eastAsia="Source Sans Pro" w:hAnsi="Source Sans Pro" w:cs="Source Sans Pro"/>
        </w:rPr>
        <w:t xml:space="preserve"> (the Bill). W</w:t>
      </w:r>
      <w:r>
        <w:rPr>
          <w:rFonts w:ascii="Source Sans Pro" w:eastAsia="Source Sans Pro" w:hAnsi="Source Sans Pro" w:cs="Source Sans Pro"/>
        </w:rPr>
        <w:t>e do so because we encourage copyright law reform that ensures the effective operation of copyright in an online world. Voluntary licensing schemes like CC are an important part of the copyright ecosystem, but should not be thought of as a comprehensive so</w:t>
      </w:r>
      <w:r>
        <w:rPr>
          <w:rFonts w:ascii="Source Sans Pro" w:eastAsia="Source Sans Pro" w:hAnsi="Source Sans Pro" w:cs="Source Sans Pro"/>
        </w:rPr>
        <w:t>lution for access to and reuse of knowledge and creativity. Copyright needs law and policy reform that has the public interest at heart. If enacted, the Bill will continue the modernisation of Australia’s copyright system by ensuring it can accommodate con</w:t>
      </w:r>
      <w:r>
        <w:rPr>
          <w:rFonts w:ascii="Source Sans Pro" w:eastAsia="Source Sans Pro" w:hAnsi="Source Sans Pro" w:cs="Source Sans Pro"/>
        </w:rPr>
        <w:t>temporary use of copyright material in the public interest, without undermining incentives for copyright owners.</w:t>
      </w:r>
    </w:p>
    <w:p w14:paraId="2359E888"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The reforms come as Australia and the world adapts to living in a pandemic. For creators, producers and venues, COVID-19 has disrupted the typi</w:t>
      </w:r>
      <w:r>
        <w:rPr>
          <w:rFonts w:ascii="Source Sans Pro" w:eastAsia="Source Sans Pro" w:hAnsi="Source Sans Pro" w:cs="Source Sans Pro"/>
        </w:rPr>
        <w:t>cal path for creating and presenting creative content. By necessity, how the public engages with a range of public institutions – including galleries, libraries, archives and museums (GLAM), education providers, research organisations and governments – has</w:t>
      </w:r>
      <w:r>
        <w:rPr>
          <w:rFonts w:ascii="Source Sans Pro" w:eastAsia="Source Sans Pro" w:hAnsi="Source Sans Pro" w:cs="Source Sans Pro"/>
        </w:rPr>
        <w:t xml:space="preserve"> also changed. Social distancing, lockdowns and other preventative measures designed to slow the spread of Coronavirus accelerated the need for services to be delivered remotely. The sudden shift to online service delivery quickly exposed the inadequacy of</w:t>
      </w:r>
      <w:r>
        <w:rPr>
          <w:rFonts w:ascii="Source Sans Pro" w:eastAsia="Source Sans Pro" w:hAnsi="Source Sans Pro" w:cs="Source Sans Pro"/>
        </w:rPr>
        <w:t xml:space="preserve"> the </w:t>
      </w:r>
      <w:r>
        <w:rPr>
          <w:rFonts w:ascii="Source Sans Pro" w:eastAsia="Source Sans Pro" w:hAnsi="Source Sans Pro" w:cs="Source Sans Pro"/>
          <w:i/>
        </w:rPr>
        <w:t>Copyright Act 1968</w:t>
      </w:r>
      <w:r>
        <w:rPr>
          <w:rFonts w:ascii="Source Sans Pro" w:eastAsia="Source Sans Pro" w:hAnsi="Source Sans Pro" w:cs="Source Sans Pro"/>
        </w:rPr>
        <w:t xml:space="preserve"> (the Act) to support and facilitate the digital delivery of copyright-protected content. The Bill will go a long way to addressing those inadequacies if it is passed.</w:t>
      </w:r>
    </w:p>
    <w:p w14:paraId="4B3A5C6F"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Stimulating reuse of orphan works, supporting quotation in a rang</w:t>
      </w:r>
      <w:r>
        <w:rPr>
          <w:rFonts w:ascii="Source Sans Pro" w:eastAsia="Source Sans Pro" w:hAnsi="Source Sans Pro" w:cs="Source Sans Pro"/>
        </w:rPr>
        <w:t xml:space="preserve">e of scenarios, facilitating equitable access to cultural collections, further enabling online education and embracing government services that are digital by design are all worthwhile endeavours that harmonise with CC’s </w:t>
      </w:r>
      <w:hyperlink r:id="rId20">
        <w:r>
          <w:rPr>
            <w:rFonts w:ascii="Source Sans Pro" w:eastAsia="Source Sans Pro" w:hAnsi="Source Sans Pro" w:cs="Source Sans Pro"/>
            <w:color w:val="007ACC"/>
          </w:rPr>
          <w:t>vision and mission</w:t>
        </w:r>
      </w:hyperlink>
      <w:r>
        <w:rPr>
          <w:rFonts w:ascii="Source Sans Pro" w:eastAsia="Source Sans Pro" w:hAnsi="Source Sans Pro" w:cs="Source Sans Pro"/>
        </w:rPr>
        <w:t xml:space="preserve">: </w:t>
      </w:r>
    </w:p>
    <w:p w14:paraId="18F8DC8D" w14:textId="77777777" w:rsidR="007A58DA" w:rsidRDefault="000C16A9">
      <w:pPr>
        <w:numPr>
          <w:ilvl w:val="0"/>
          <w:numId w:val="1"/>
        </w:numPr>
        <w:rPr>
          <w:rFonts w:ascii="Source Sans Pro" w:eastAsia="Source Sans Pro" w:hAnsi="Source Sans Pro" w:cs="Source Sans Pro"/>
        </w:rPr>
      </w:pPr>
      <w:r>
        <w:rPr>
          <w:rFonts w:ascii="Source Sans Pro" w:eastAsia="Source Sans Pro" w:hAnsi="Source Sans Pro" w:cs="Source Sans Pro"/>
        </w:rPr>
        <w:t>Vision: ‘A world where knowledge and culture are equitably shared in ways that serve the public interest’.</w:t>
      </w:r>
    </w:p>
    <w:p w14:paraId="1E31D8FA" w14:textId="77777777" w:rsidR="007A58DA" w:rsidRDefault="000C16A9">
      <w:pPr>
        <w:numPr>
          <w:ilvl w:val="0"/>
          <w:numId w:val="1"/>
        </w:numPr>
        <w:rPr>
          <w:rFonts w:ascii="Source Sans Pro" w:eastAsia="Source Sans Pro" w:hAnsi="Source Sans Pro" w:cs="Source Sans Pro"/>
        </w:rPr>
      </w:pPr>
      <w:r>
        <w:rPr>
          <w:rFonts w:ascii="Source Sans Pro" w:eastAsia="Source Sans Pro" w:hAnsi="Source Sans Pro" w:cs="Source Sans Pro"/>
        </w:rPr>
        <w:t>Mission: ‘Creative Commons empowers individuals and communities around th</w:t>
      </w:r>
      <w:r>
        <w:rPr>
          <w:rFonts w:ascii="Source Sans Pro" w:eastAsia="Source Sans Pro" w:hAnsi="Source Sans Pro" w:cs="Source Sans Pro"/>
        </w:rPr>
        <w:t>e world by equipping them with the technical, legal and policy solutions to enable sharing of knowledge and culture in the public interest.’</w:t>
      </w:r>
    </w:p>
    <w:p w14:paraId="795DBACB"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We support the ability to use copyright material in modern creative endeavours. CC uses the tagline ‘some rights re</w:t>
      </w:r>
      <w:r>
        <w:rPr>
          <w:rFonts w:ascii="Source Sans Pro" w:eastAsia="Source Sans Pro" w:hAnsi="Source Sans Pro" w:cs="Source Sans Pro"/>
        </w:rPr>
        <w:t>served’. This string of words is effective shorthand for CC’s purpose.</w:t>
      </w:r>
    </w:p>
    <w:p w14:paraId="1BD404FF"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In addition to our broad support of the reform package, this submission will provide specific comments on some aspects of the Bill and points raised in the discussion paper.</w:t>
      </w:r>
    </w:p>
    <w:p w14:paraId="2FD058DE"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CC Australi</w:t>
      </w:r>
      <w:r>
        <w:rPr>
          <w:rFonts w:ascii="Source Sans Pro" w:eastAsia="Source Sans Pro" w:hAnsi="Source Sans Pro" w:cs="Source Sans Pro"/>
        </w:rPr>
        <w:t xml:space="preserve">a thanks the Department of Infrastructure, Transport, Regional Development and Communications (the Department) for the opportunity to make comments on the exposure draft of the Bill. If the Department requires any further information from CC Australia, we </w:t>
      </w:r>
      <w:r>
        <w:rPr>
          <w:rFonts w:ascii="Source Sans Pro" w:eastAsia="Source Sans Pro" w:hAnsi="Source Sans Pro" w:cs="Source Sans Pro"/>
        </w:rPr>
        <w:t xml:space="preserve">can be contacted at </w:t>
      </w:r>
      <w:hyperlink r:id="rId21">
        <w:r>
          <w:rPr>
            <w:rFonts w:ascii="Source Sans Pro" w:eastAsia="Source Sans Pro" w:hAnsi="Source Sans Pro" w:cs="Source Sans Pro"/>
            <w:color w:val="007ACC"/>
          </w:rPr>
          <w:t>info@creativecommons.org.au</w:t>
        </w:r>
      </w:hyperlink>
      <w:r>
        <w:rPr>
          <w:rFonts w:ascii="Source Sans Pro" w:eastAsia="Source Sans Pro" w:hAnsi="Source Sans Pro" w:cs="Source Sans Pro"/>
        </w:rPr>
        <w:t>.</w:t>
      </w:r>
      <w:r>
        <w:br w:type="page"/>
      </w:r>
    </w:p>
    <w:p w14:paraId="66EE1942" w14:textId="77777777" w:rsidR="007A58DA" w:rsidRDefault="000C16A9">
      <w:pPr>
        <w:pStyle w:val="Heading1"/>
      </w:pPr>
      <w:bookmarkStart w:id="5" w:name="_kzynfbyxpbgx" w:colFirst="0" w:colLast="0"/>
      <w:bookmarkEnd w:id="5"/>
      <w:r>
        <w:lastRenderedPageBreak/>
        <w:t>Limitation on remedies for use of orphan materials</w:t>
      </w:r>
    </w:p>
    <w:p w14:paraId="574BE64C"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The CC licences are a mechanism through which copyright owners can easily allow reuse of their copyri</w:t>
      </w:r>
      <w:r>
        <w:rPr>
          <w:rFonts w:ascii="Source Sans Pro" w:eastAsia="Source Sans Pro" w:hAnsi="Source Sans Pro" w:cs="Source Sans Pro"/>
        </w:rPr>
        <w:t>ght material on specified terms. While CC is a worthwhile option for creators of contemporary content to enable access to their material on specified terms, orphan materials (i.e. situations where the copyright owner of material is unknown or cannot be con</w:t>
      </w:r>
      <w:r>
        <w:rPr>
          <w:rFonts w:ascii="Source Sans Pro" w:eastAsia="Source Sans Pro" w:hAnsi="Source Sans Pro" w:cs="Source Sans Pro"/>
        </w:rPr>
        <w:t>tacted) pose a different challenge. CC licences must be applied by the copyright owner, and so cannot be used where the copyright owner is unknown. As such, limiting the remedies available to a copyright owner of formerly orphaned material that was used by</w:t>
      </w:r>
      <w:r>
        <w:rPr>
          <w:rFonts w:ascii="Source Sans Pro" w:eastAsia="Source Sans Pro" w:hAnsi="Source Sans Pro" w:cs="Source Sans Pro"/>
        </w:rPr>
        <w:t xml:space="preserve"> someone else will address an access gap that cannot be solved by any form of licensing.</w:t>
      </w:r>
    </w:p>
    <w:p w14:paraId="15CECBFA"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CC Australia supports the scheme covering all types of orphaned copyright material; in the digital world it is not necessary to differentiate between different types o</w:t>
      </w:r>
      <w:r>
        <w:rPr>
          <w:rFonts w:ascii="Source Sans Pro" w:eastAsia="Source Sans Pro" w:hAnsi="Source Sans Pro" w:cs="Source Sans Pro"/>
        </w:rPr>
        <w:t>f creative output. Further, increasingly content is less dependent on the original medium, format, technologies or platforms used to create or disseminate it. We also support the scheme applying broadly to any use of orphaned material by any user.</w:t>
      </w:r>
    </w:p>
    <w:p w14:paraId="3973EB8B"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The draf</w:t>
      </w:r>
      <w:r>
        <w:rPr>
          <w:rFonts w:ascii="Source Sans Pro" w:eastAsia="Source Sans Pro" w:hAnsi="Source Sans Pro" w:cs="Source Sans Pro"/>
        </w:rPr>
        <w:t xml:space="preserve">ting of the provisions includes a range of appropriate measures to protect copyright owners of orphan materials. To illustrate, users can only rely on the scheme where the copyright owner of material cannot be identified or is unresponsive to requests for </w:t>
      </w:r>
      <w:r>
        <w:rPr>
          <w:rFonts w:ascii="Source Sans Pro" w:eastAsia="Source Sans Pro" w:hAnsi="Source Sans Pro" w:cs="Source Sans Pro"/>
        </w:rPr>
        <w:t xml:space="preserve">permission to use the material. To determine if the material is truly orphaned, a user must undertake a reasonably diligent search to identify the copyright owner. The scheme provides a non-exhaustive set of fairness factors which alert users to the types </w:t>
      </w:r>
      <w:r>
        <w:rPr>
          <w:rFonts w:ascii="Source Sans Pro" w:eastAsia="Source Sans Pro" w:hAnsi="Source Sans Pro" w:cs="Source Sans Pro"/>
        </w:rPr>
        <w:t>of matters they should be mindful of when conducting searches, while also anticipating the need for flexibility and context. Lastly, the ability for the parties to negotiate terms for the ongoing use of formerly orphaned materials where a copyright owner i</w:t>
      </w:r>
      <w:r>
        <w:rPr>
          <w:rFonts w:ascii="Source Sans Pro" w:eastAsia="Source Sans Pro" w:hAnsi="Source Sans Pro" w:cs="Source Sans Pro"/>
        </w:rPr>
        <w:t>s later identified is another example of striking a balance between the interests of users and copyright owners. For a more detailed discussion of how the orphan materials scheme balances the interests of users and copyright owners we recommend the Departm</w:t>
      </w:r>
      <w:r>
        <w:rPr>
          <w:rFonts w:ascii="Source Sans Pro" w:eastAsia="Source Sans Pro" w:hAnsi="Source Sans Pro" w:cs="Source Sans Pro"/>
        </w:rPr>
        <w:t xml:space="preserve">ent review the joint submission of the </w:t>
      </w:r>
      <w:hyperlink r:id="rId22">
        <w:r>
          <w:rPr>
            <w:rFonts w:ascii="Source Sans Pro" w:eastAsia="Source Sans Pro" w:hAnsi="Source Sans Pro" w:cs="Source Sans Pro"/>
            <w:color w:val="007ACC"/>
          </w:rPr>
          <w:t>Australian Digital Alliance</w:t>
        </w:r>
      </w:hyperlink>
      <w:r>
        <w:rPr>
          <w:rFonts w:ascii="Source Sans Pro" w:eastAsia="Source Sans Pro" w:hAnsi="Source Sans Pro" w:cs="Source Sans Pro"/>
        </w:rPr>
        <w:t xml:space="preserve"> (ADA) and the </w:t>
      </w:r>
      <w:hyperlink r:id="rId23">
        <w:r>
          <w:rPr>
            <w:rFonts w:ascii="Source Sans Pro" w:eastAsia="Source Sans Pro" w:hAnsi="Source Sans Pro" w:cs="Source Sans Pro"/>
            <w:color w:val="007ACC"/>
          </w:rPr>
          <w:t>Australian Libraries and Archives Copyright Coalition</w:t>
        </w:r>
      </w:hyperlink>
      <w:r>
        <w:rPr>
          <w:rFonts w:ascii="Source Sans Pro" w:eastAsia="Source Sans Pro" w:hAnsi="Source Sans Pro" w:cs="Source Sans Pro"/>
        </w:rPr>
        <w:t xml:space="preserve"> (ALACC), both institutional members o</w:t>
      </w:r>
      <w:r>
        <w:rPr>
          <w:rFonts w:ascii="Source Sans Pro" w:eastAsia="Source Sans Pro" w:hAnsi="Source Sans Pro" w:cs="Source Sans Pro"/>
        </w:rPr>
        <w:t>f CC Australia.</w:t>
      </w:r>
    </w:p>
    <w:p w14:paraId="2F201667" w14:textId="77777777" w:rsidR="007A58DA" w:rsidRDefault="000C16A9">
      <w:pPr>
        <w:pStyle w:val="Heading1"/>
      </w:pPr>
      <w:bookmarkStart w:id="6" w:name="_xtr9i0sgxas5" w:colFirst="0" w:colLast="0"/>
      <w:bookmarkEnd w:id="6"/>
      <w:r>
        <w:t>New fair dealing exception for quotation</w:t>
      </w:r>
    </w:p>
    <w:p w14:paraId="7D083E43" w14:textId="57C1179D" w:rsidR="007A58DA" w:rsidRDefault="000C16A9">
      <w:pPr>
        <w:rPr>
          <w:rFonts w:ascii="Source Sans Pro" w:eastAsia="Source Sans Pro" w:hAnsi="Source Sans Pro" w:cs="Source Sans Pro"/>
        </w:rPr>
      </w:pPr>
      <w:r>
        <w:rPr>
          <w:rFonts w:ascii="Source Sans Pro" w:eastAsia="Source Sans Pro" w:hAnsi="Source Sans Pro" w:cs="Source Sans Pro"/>
        </w:rPr>
        <w:t>While we have some concerns about the narrow scope of the proposed fair dealing for quotation provision, CC Australia supports the introduction of a mechanism for quotation of copyright materials. Th</w:t>
      </w:r>
      <w:r>
        <w:rPr>
          <w:rFonts w:ascii="Source Sans Pro" w:eastAsia="Source Sans Pro" w:hAnsi="Source Sans Pro" w:cs="Source Sans Pro"/>
        </w:rPr>
        <w:t>is new exception will provide certainty for public bodies and researchers operating in a digital environment and reflect accepted academic practice around the dissemination and exchange of information. Attempting to obtain permission to include quoted mate</w:t>
      </w:r>
      <w:r>
        <w:rPr>
          <w:rFonts w:ascii="Source Sans Pro" w:eastAsia="Source Sans Pro" w:hAnsi="Source Sans Pro" w:cs="Source Sans Pro"/>
        </w:rPr>
        <w:t xml:space="preserve">rial can be a difficult and </w:t>
      </w:r>
      <w:r w:rsidR="00C53315">
        <w:rPr>
          <w:rFonts w:ascii="Source Sans Pro" w:eastAsia="Source Sans Pro" w:hAnsi="Source Sans Pro" w:cs="Source Sans Pro"/>
        </w:rPr>
        <w:t>time-consuming</w:t>
      </w:r>
      <w:r>
        <w:rPr>
          <w:rFonts w:ascii="Source Sans Pro" w:eastAsia="Source Sans Pro" w:hAnsi="Source Sans Pro" w:cs="Source Sans Pro"/>
        </w:rPr>
        <w:t xml:space="preserve"> process for all parties.</w:t>
      </w:r>
    </w:p>
    <w:p w14:paraId="4049902B" w14:textId="7A8BF9EF" w:rsidR="007A58DA" w:rsidRDefault="000C16A9">
      <w:pPr>
        <w:rPr>
          <w:rFonts w:ascii="Source Sans Pro" w:eastAsia="Source Sans Pro" w:hAnsi="Source Sans Pro" w:cs="Source Sans Pro"/>
        </w:rPr>
      </w:pPr>
      <w:r>
        <w:rPr>
          <w:rFonts w:ascii="Source Sans Pro" w:eastAsia="Source Sans Pro" w:hAnsi="Source Sans Pro" w:cs="Source Sans Pro"/>
        </w:rPr>
        <w:t>This is especially so in research contexts, where research outputs can include many instances of quoted third-party materials. The proposed fair dealing for quotation exception will support the dissemination of research by reducing the burden placed on res</w:t>
      </w:r>
      <w:r>
        <w:rPr>
          <w:rFonts w:ascii="Source Sans Pro" w:eastAsia="Source Sans Pro" w:hAnsi="Source Sans Pro" w:cs="Source Sans Pro"/>
        </w:rPr>
        <w:t xml:space="preserve">earchers and research organisations in relation to quoted </w:t>
      </w:r>
      <w:r w:rsidR="00C53315">
        <w:rPr>
          <w:rFonts w:ascii="Source Sans Pro" w:eastAsia="Source Sans Pro" w:hAnsi="Source Sans Pro" w:cs="Source Sans Pro"/>
        </w:rPr>
        <w:t>material and</w:t>
      </w:r>
      <w:r>
        <w:rPr>
          <w:rFonts w:ascii="Source Sans Pro" w:eastAsia="Source Sans Pro" w:hAnsi="Source Sans Pro" w:cs="Source Sans Pro"/>
        </w:rPr>
        <w:t xml:space="preserve"> allow researchers to include third-party quoted material in published or communicated research outputs. This will make it easier and quicker to get accurate research and information ou</w:t>
      </w:r>
      <w:r>
        <w:rPr>
          <w:rFonts w:ascii="Source Sans Pro" w:eastAsia="Source Sans Pro" w:hAnsi="Source Sans Pro" w:cs="Source Sans Pro"/>
        </w:rPr>
        <w:t>t to the research community and the public.</w:t>
      </w:r>
    </w:p>
    <w:p w14:paraId="612C96F6"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We note that there is a trend in some areas of academic publishing towards open access (OA)</w:t>
      </w:r>
      <w:r>
        <w:rPr>
          <w:rFonts w:ascii="Source Sans Pro" w:eastAsia="Source Sans Pro" w:hAnsi="Source Sans Pro" w:cs="Source Sans Pro"/>
          <w:vertAlign w:val="superscript"/>
        </w:rPr>
        <w:footnoteReference w:id="1"/>
      </w:r>
      <w:r>
        <w:rPr>
          <w:rFonts w:ascii="Source Sans Pro" w:eastAsia="Source Sans Pro" w:hAnsi="Source Sans Pro" w:cs="Source Sans Pro"/>
        </w:rPr>
        <w:t xml:space="preserve"> – which relies on open licences, primarily CC licences, to facilitate broad public access to and reuse of OA materials. While CC licences can be applied to </w:t>
      </w:r>
      <w:r>
        <w:rPr>
          <w:rFonts w:ascii="Source Sans Pro" w:eastAsia="Source Sans Pro" w:hAnsi="Source Sans Pro" w:cs="Source Sans Pro"/>
        </w:rPr>
        <w:lastRenderedPageBreak/>
        <w:t>material by a copyright owner, the permissions granted under the licence do not apply to any quoted</w:t>
      </w:r>
      <w:r>
        <w:rPr>
          <w:rFonts w:ascii="Source Sans Pro" w:eastAsia="Source Sans Pro" w:hAnsi="Source Sans Pro" w:cs="Source Sans Pro"/>
        </w:rPr>
        <w:t xml:space="preserve"> third-party material. Whether the academic output is published OA or through traditional academic publishing methods, all research will benefit from the new quotation provision.</w:t>
      </w:r>
    </w:p>
    <w:p w14:paraId="06A8574D" w14:textId="0DE7CA9C" w:rsidR="007A58DA" w:rsidRDefault="000C16A9">
      <w:pPr>
        <w:rPr>
          <w:rFonts w:ascii="Source Sans Pro" w:eastAsia="Source Sans Pro" w:hAnsi="Source Sans Pro" w:cs="Source Sans Pro"/>
        </w:rPr>
      </w:pPr>
      <w:r>
        <w:rPr>
          <w:rFonts w:ascii="Source Sans Pro" w:eastAsia="Source Sans Pro" w:hAnsi="Source Sans Pro" w:cs="Source Sans Pro"/>
        </w:rPr>
        <w:t>We are concerned that the quotation exception will only cover material that h</w:t>
      </w:r>
      <w:r>
        <w:rPr>
          <w:rFonts w:ascii="Source Sans Pro" w:eastAsia="Source Sans Pro" w:hAnsi="Source Sans Pro" w:cs="Source Sans Pro"/>
        </w:rPr>
        <w:t>as been ‘made public’. In response to Question 2.1 posed in the discussion paper, CC Australia fully supports extending the fair dealing for quotation exception to quotation of unpublished material. Beyond material that is published, there are wide quantit</w:t>
      </w:r>
      <w:r>
        <w:rPr>
          <w:rFonts w:ascii="Source Sans Pro" w:eastAsia="Source Sans Pro" w:hAnsi="Source Sans Pro" w:cs="Source Sans Pro"/>
        </w:rPr>
        <w:t xml:space="preserve">ies of unpublished materials that are important sources for quotation. One </w:t>
      </w:r>
      <w:r w:rsidR="00C53315">
        <w:rPr>
          <w:rFonts w:ascii="Source Sans Pro" w:eastAsia="Source Sans Pro" w:hAnsi="Source Sans Pro" w:cs="Source Sans Pro"/>
        </w:rPr>
        <w:t>category</w:t>
      </w:r>
      <w:r>
        <w:rPr>
          <w:rFonts w:ascii="Source Sans Pro" w:eastAsia="Source Sans Pro" w:hAnsi="Source Sans Pro" w:cs="Source Sans Pro"/>
        </w:rPr>
        <w:t xml:space="preserve"> of such material is unpublished content in libraries, archives and cultural collections. Excluding such material will make the application of the provision unnec</w:t>
      </w:r>
      <w:r>
        <w:rPr>
          <w:rFonts w:ascii="Source Sans Pro" w:eastAsia="Source Sans Pro" w:hAnsi="Source Sans Pro" w:cs="Source Sans Pro"/>
        </w:rPr>
        <w:t>essarily complicated, run the risk of creating a chilling effect on lawful quotation and will be marred by practical issues such as the administrative burden of determining the nature of material users intend to quote and the inability in some situations t</w:t>
      </w:r>
      <w:r>
        <w:rPr>
          <w:rFonts w:ascii="Source Sans Pro" w:eastAsia="Source Sans Pro" w:hAnsi="Source Sans Pro" w:cs="Source Sans Pro"/>
        </w:rPr>
        <w:t>o determine where the content has ever been lawfully ‘made public’.</w:t>
      </w:r>
    </w:p>
    <w:p w14:paraId="0329E916"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CC Australia is also concerned that the scope of the proposed exception is limited to a set of identified users only, leaving quotation by the public outside the protection of the new prov</w:t>
      </w:r>
      <w:r>
        <w:rPr>
          <w:rFonts w:ascii="Source Sans Pro" w:eastAsia="Source Sans Pro" w:hAnsi="Source Sans Pro" w:cs="Source Sans Pro"/>
        </w:rPr>
        <w:t>ision. The value of the provision could be expanded greatly by removing the limitations to its scope. We support the comments made by the ADA and ALACC that limiting who can quote material, what material can be quoted and the types of uses that can be made</w:t>
      </w:r>
      <w:r>
        <w:rPr>
          <w:rFonts w:ascii="Source Sans Pro" w:eastAsia="Source Sans Pro" w:hAnsi="Source Sans Pro" w:cs="Source Sans Pro"/>
        </w:rPr>
        <w:t xml:space="preserve"> will compromise the utility of the proposed fair dealing for quotation. We also agree with those organisations when they say that ‘[b]</w:t>
      </w:r>
      <w:proofErr w:type="spellStart"/>
      <w:r>
        <w:rPr>
          <w:rFonts w:ascii="Source Sans Pro" w:eastAsia="Source Sans Pro" w:hAnsi="Source Sans Pro" w:cs="Source Sans Pro"/>
        </w:rPr>
        <w:t>roadening</w:t>
      </w:r>
      <w:proofErr w:type="spellEnd"/>
      <w:r>
        <w:rPr>
          <w:rFonts w:ascii="Source Sans Pro" w:eastAsia="Source Sans Pro" w:hAnsi="Source Sans Pro" w:cs="Source Sans Pro"/>
        </w:rPr>
        <w:t xml:space="preserve"> the scope to include any user would bring copyright law closer to the normative expectations the public has wit</w:t>
      </w:r>
      <w:r>
        <w:rPr>
          <w:rFonts w:ascii="Source Sans Pro" w:eastAsia="Source Sans Pro" w:hAnsi="Source Sans Pro" w:cs="Source Sans Pro"/>
        </w:rPr>
        <w:t>h regards to quotation of material, freedom of speech and public discourse in a democracy.’</w:t>
      </w:r>
    </w:p>
    <w:p w14:paraId="79DFA8BC" w14:textId="77777777" w:rsidR="007A58DA" w:rsidRDefault="000C16A9">
      <w:pPr>
        <w:pStyle w:val="Heading2"/>
      </w:pPr>
      <w:bookmarkStart w:id="7" w:name="_gehw5x2exzok" w:colFirst="0" w:colLast="0"/>
      <w:bookmarkEnd w:id="7"/>
      <w:r>
        <w:t>Attribution practices</w:t>
      </w:r>
    </w:p>
    <w:p w14:paraId="145939E6"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In addition to our general comments on the new fair dealing for quotation exception we would also like to bring to the attention of the Depart</w:t>
      </w:r>
      <w:r>
        <w:rPr>
          <w:rFonts w:ascii="Source Sans Pro" w:eastAsia="Source Sans Pro" w:hAnsi="Source Sans Pro" w:cs="Source Sans Pro"/>
        </w:rPr>
        <w:t xml:space="preserve">ment the parallels between how the CC licences require attribution of the author and how the same matter is addressed in the moral right of attribution and the proposed requirement to identify the title or name of the copyright material included in </w:t>
      </w:r>
      <w:proofErr w:type="spellStart"/>
      <w:r>
        <w:rPr>
          <w:rFonts w:ascii="Source Sans Pro" w:eastAsia="Source Sans Pro" w:hAnsi="Source Sans Pro" w:cs="Source Sans Pro"/>
        </w:rPr>
        <w:t>subcl</w:t>
      </w:r>
      <w:proofErr w:type="spellEnd"/>
      <w:r>
        <w:rPr>
          <w:rFonts w:ascii="Source Sans Pro" w:eastAsia="Source Sans Pro" w:hAnsi="Source Sans Pro" w:cs="Source Sans Pro"/>
        </w:rPr>
        <w:t xml:space="preserve"> 1</w:t>
      </w:r>
      <w:r>
        <w:rPr>
          <w:rFonts w:ascii="Source Sans Pro" w:eastAsia="Source Sans Pro" w:hAnsi="Source Sans Pro" w:cs="Source Sans Pro"/>
        </w:rPr>
        <w:t>13FA(1)(e) of the Bill. Attribution by identifying the creator of CC-licensed material is required when using any material available under a CC licence.</w:t>
      </w:r>
      <w:r>
        <w:rPr>
          <w:rFonts w:ascii="Source Sans Pro" w:eastAsia="Source Sans Pro" w:hAnsi="Source Sans Pro" w:cs="Source Sans Pro"/>
          <w:vertAlign w:val="superscript"/>
        </w:rPr>
        <w:footnoteReference w:id="2"/>
      </w:r>
      <w:r>
        <w:rPr>
          <w:rFonts w:ascii="Source Sans Pro" w:eastAsia="Source Sans Pro" w:hAnsi="Source Sans Pro" w:cs="Source Sans Pro"/>
        </w:rPr>
        <w:t xml:space="preserve"> CC also </w:t>
      </w:r>
      <w:hyperlink r:id="rId24">
        <w:r>
          <w:rPr>
            <w:rFonts w:ascii="Source Sans Pro" w:eastAsia="Source Sans Pro" w:hAnsi="Source Sans Pro" w:cs="Source Sans Pro"/>
            <w:color w:val="007ACC"/>
          </w:rPr>
          <w:t>recommends</w:t>
        </w:r>
      </w:hyperlink>
      <w:r>
        <w:rPr>
          <w:rFonts w:ascii="Source Sans Pro" w:eastAsia="Source Sans Pro" w:hAnsi="Source Sans Pro" w:cs="Source Sans Pro"/>
        </w:rPr>
        <w:t xml:space="preserve"> that the tit</w:t>
      </w:r>
      <w:r>
        <w:rPr>
          <w:rFonts w:ascii="Source Sans Pro" w:eastAsia="Source Sans Pro" w:hAnsi="Source Sans Pro" w:cs="Source Sans Pro"/>
        </w:rPr>
        <w:t xml:space="preserve">le of the material be identified. CC encourages flexibility in relation to attribution. Its </w:t>
      </w:r>
      <w:hyperlink r:id="rId25">
        <w:r>
          <w:rPr>
            <w:rFonts w:ascii="Source Sans Pro" w:eastAsia="Source Sans Pro" w:hAnsi="Source Sans Pro" w:cs="Source Sans Pro"/>
            <w:color w:val="007ACC"/>
          </w:rPr>
          <w:t>information on best practice for attribution</w:t>
        </w:r>
      </w:hyperlink>
      <w:r>
        <w:rPr>
          <w:rFonts w:ascii="Source Sans Pro" w:eastAsia="Source Sans Pro" w:hAnsi="Source Sans Pro" w:cs="Source Sans Pro"/>
        </w:rPr>
        <w:t>, for example, encourages attrib</w:t>
      </w:r>
      <w:r>
        <w:rPr>
          <w:rFonts w:ascii="Source Sans Pro" w:eastAsia="Source Sans Pro" w:hAnsi="Source Sans Pro" w:cs="Source Sans Pro"/>
        </w:rPr>
        <w:t>ution in ways that are reasonable to the medium. CC licences also permit a copyright owner to request how they would like to be identified, so long as the request is reasonable. Similar obligations arise under Part IX of the Act and the new fair dealing fo</w:t>
      </w:r>
      <w:r>
        <w:rPr>
          <w:rFonts w:ascii="Source Sans Pro" w:eastAsia="Source Sans Pro" w:hAnsi="Source Sans Pro" w:cs="Source Sans Pro"/>
        </w:rPr>
        <w:t>r quotation provision, if enacted.</w:t>
      </w:r>
    </w:p>
    <w:p w14:paraId="3E0EF1DD"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Of course, a use legitimately made under the quotation exception would not require compliance with the CC licence.</w:t>
      </w:r>
      <w:r>
        <w:rPr>
          <w:rFonts w:ascii="Source Sans Pro" w:eastAsia="Source Sans Pro" w:hAnsi="Source Sans Pro" w:cs="Source Sans Pro"/>
          <w:vertAlign w:val="superscript"/>
        </w:rPr>
        <w:footnoteReference w:id="3"/>
      </w:r>
      <w:r>
        <w:rPr>
          <w:rFonts w:ascii="Source Sans Pro" w:eastAsia="Source Sans Pro" w:hAnsi="Source Sans Pro" w:cs="Source Sans Pro"/>
        </w:rPr>
        <w:t xml:space="preserve"> However, the attribution practices that have emerged over the 20 years of CC are a valuable contribution</w:t>
      </w:r>
      <w:r>
        <w:rPr>
          <w:rFonts w:ascii="Source Sans Pro" w:eastAsia="Source Sans Pro" w:hAnsi="Source Sans Pro" w:cs="Source Sans Pro"/>
        </w:rPr>
        <w:t xml:space="preserve"> to the topic of attribution in copyright more broadly.</w:t>
      </w:r>
    </w:p>
    <w:p w14:paraId="5E6185CC" w14:textId="77777777" w:rsidR="007A58DA" w:rsidRDefault="000C16A9">
      <w:pPr>
        <w:pStyle w:val="Heading1"/>
      </w:pPr>
      <w:bookmarkStart w:id="8" w:name="_tg8lecceioru" w:colFirst="0" w:colLast="0"/>
      <w:bookmarkEnd w:id="8"/>
      <w:r>
        <w:lastRenderedPageBreak/>
        <w:t>Updating and clarifying the library and archives exceptions</w:t>
      </w:r>
    </w:p>
    <w:p w14:paraId="5E56CD22"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CC Australia welcomes and supports the updates and clarification to the libraries and archives exceptions proposed in the Bill. We acknowled</w:t>
      </w:r>
      <w:r>
        <w:rPr>
          <w:rFonts w:ascii="Source Sans Pro" w:eastAsia="Source Sans Pro" w:hAnsi="Source Sans Pro" w:cs="Source Sans Pro"/>
        </w:rPr>
        <w:t xml:space="preserve">ge that good work has been undertaken in relation to exceptions for cultural institutions in recent years, including the reforms that were part of the </w:t>
      </w:r>
      <w:hyperlink r:id="rId26">
        <w:r>
          <w:rPr>
            <w:rFonts w:ascii="Source Sans Pro" w:eastAsia="Source Sans Pro" w:hAnsi="Source Sans Pro" w:cs="Source Sans Pro"/>
            <w:i/>
            <w:color w:val="007ACC"/>
          </w:rPr>
          <w:t>Copyright Amendment (Disability Acc</w:t>
        </w:r>
        <w:r>
          <w:rPr>
            <w:rFonts w:ascii="Source Sans Pro" w:eastAsia="Source Sans Pro" w:hAnsi="Source Sans Pro" w:cs="Source Sans Pro"/>
            <w:i/>
            <w:color w:val="007ACC"/>
          </w:rPr>
          <w:t>ess and Other Measures) Act 2017</w:t>
        </w:r>
      </w:hyperlink>
      <w:r>
        <w:rPr>
          <w:rFonts w:ascii="Source Sans Pro" w:eastAsia="Source Sans Pro" w:hAnsi="Source Sans Pro" w:cs="Source Sans Pro"/>
        </w:rPr>
        <w:t>. These updates will continue that. They will reduce the administrative burden on collections, enable greater online access to cultural and information material for the Australian community and will support collections to re</w:t>
      </w:r>
      <w:r>
        <w:rPr>
          <w:rFonts w:ascii="Source Sans Pro" w:eastAsia="Source Sans Pro" w:hAnsi="Source Sans Pro" w:cs="Source Sans Pro"/>
        </w:rPr>
        <w:t>spond to reasonable requests from the public.</w:t>
      </w:r>
    </w:p>
    <w:p w14:paraId="43086C04"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We support broadening the scope of the document delivery and interlibrary loans provisions to cover any copyright material. We also support extending the document delivery and interlibrary loans, use of unpubli</w:t>
      </w:r>
      <w:r>
        <w:rPr>
          <w:rFonts w:ascii="Source Sans Pro" w:eastAsia="Source Sans Pro" w:hAnsi="Source Sans Pro" w:cs="Source Sans Pro"/>
        </w:rPr>
        <w:t>shed copyright material and the use of unpublished theses or similar literary works provision to include ‘private and domestic’ uses. Doing so will increase the value and the utility of each provision.</w:t>
      </w:r>
    </w:p>
    <w:p w14:paraId="3524A70D" w14:textId="1DAE580E" w:rsidR="007A58DA" w:rsidRDefault="000C16A9">
      <w:pPr>
        <w:rPr>
          <w:rFonts w:ascii="Source Sans Pro" w:eastAsia="Source Sans Pro" w:hAnsi="Source Sans Pro" w:cs="Source Sans Pro"/>
        </w:rPr>
      </w:pPr>
      <w:r>
        <w:rPr>
          <w:rFonts w:ascii="Source Sans Pro" w:eastAsia="Source Sans Pro" w:hAnsi="Source Sans Pro" w:cs="Source Sans Pro"/>
        </w:rPr>
        <w:t>CC Australia also welcomes the proposal to make more c</w:t>
      </w:r>
      <w:r>
        <w:rPr>
          <w:rFonts w:ascii="Source Sans Pro" w:eastAsia="Source Sans Pro" w:hAnsi="Source Sans Pro" w:cs="Source Sans Pro"/>
        </w:rPr>
        <w:t xml:space="preserve">ollections materials available for access online. The provision will provide all Australians more equitable access to cultural material, much of which is, in practice, limited to parties who have the </w:t>
      </w:r>
      <w:r w:rsidR="00C53315">
        <w:rPr>
          <w:rFonts w:ascii="Source Sans Pro" w:eastAsia="Source Sans Pro" w:hAnsi="Source Sans Pro" w:cs="Source Sans Pro"/>
        </w:rPr>
        <w:t>means</w:t>
      </w:r>
      <w:r>
        <w:rPr>
          <w:rFonts w:ascii="Source Sans Pro" w:eastAsia="Source Sans Pro" w:hAnsi="Source Sans Pro" w:cs="Source Sans Pro"/>
        </w:rPr>
        <w:t xml:space="preserve"> to travel to a capital city or a major centre to</w:t>
      </w:r>
      <w:r>
        <w:rPr>
          <w:rFonts w:ascii="Source Sans Pro" w:eastAsia="Source Sans Pro" w:hAnsi="Source Sans Pro" w:cs="Source Sans Pro"/>
        </w:rPr>
        <w:t xml:space="preserve"> access materials onsite.</w:t>
      </w:r>
    </w:p>
    <w:p w14:paraId="5A297024" w14:textId="77777777" w:rsidR="007A58DA" w:rsidRDefault="000C16A9">
      <w:pPr>
        <w:pStyle w:val="Heading1"/>
      </w:pPr>
      <w:bookmarkStart w:id="9" w:name="_wu751opn99p4" w:colFirst="0" w:colLast="0"/>
      <w:bookmarkEnd w:id="9"/>
      <w:r>
        <w:t>Updating the educational and government exceptions</w:t>
      </w:r>
    </w:p>
    <w:p w14:paraId="02C00DCB" w14:textId="65845E27" w:rsidR="007A58DA" w:rsidRDefault="000C16A9">
      <w:pPr>
        <w:rPr>
          <w:rFonts w:ascii="Source Sans Pro" w:eastAsia="Source Sans Pro" w:hAnsi="Source Sans Pro" w:cs="Source Sans Pro"/>
        </w:rPr>
      </w:pPr>
      <w:r>
        <w:rPr>
          <w:rFonts w:ascii="Source Sans Pro" w:eastAsia="Source Sans Pro" w:hAnsi="Source Sans Pro" w:cs="Source Sans Pro"/>
        </w:rPr>
        <w:t>The global pandemic has demonstrated how important it is that schools are able to provide online access to educational material. We support copyright changes that will make it eas</w:t>
      </w:r>
      <w:r>
        <w:rPr>
          <w:rFonts w:ascii="Source Sans Pro" w:eastAsia="Source Sans Pro" w:hAnsi="Source Sans Pro" w:cs="Source Sans Pro"/>
        </w:rPr>
        <w:t xml:space="preserve">ier for schools to use contemporary teaching methods and provide quality learning experiences online. Applying the provision to any copyright material recognises the increasing importance of </w:t>
      </w:r>
      <w:r w:rsidR="00C53315">
        <w:rPr>
          <w:rFonts w:ascii="Source Sans Pro" w:eastAsia="Source Sans Pro" w:hAnsi="Source Sans Pro" w:cs="Source Sans Pro"/>
        </w:rPr>
        <w:t>audio-visual</w:t>
      </w:r>
      <w:r>
        <w:rPr>
          <w:rFonts w:ascii="Source Sans Pro" w:eastAsia="Source Sans Pro" w:hAnsi="Source Sans Pro" w:cs="Source Sans Pro"/>
        </w:rPr>
        <w:t xml:space="preserve"> content in learning environments.</w:t>
      </w:r>
    </w:p>
    <w:p w14:paraId="1CDDC9C3" w14:textId="77777777" w:rsidR="007A58DA" w:rsidRDefault="000C16A9">
      <w:pPr>
        <w:rPr>
          <w:rFonts w:ascii="Source Sans Pro" w:eastAsia="Source Sans Pro" w:hAnsi="Source Sans Pro" w:cs="Source Sans Pro"/>
        </w:rPr>
      </w:pPr>
      <w:r>
        <w:rPr>
          <w:rFonts w:ascii="Source Sans Pro" w:eastAsia="Source Sans Pro" w:hAnsi="Source Sans Pro" w:cs="Source Sans Pro"/>
        </w:rPr>
        <w:t>Similarly, CC Austr</w:t>
      </w:r>
      <w:r>
        <w:rPr>
          <w:rFonts w:ascii="Source Sans Pro" w:eastAsia="Source Sans Pro" w:hAnsi="Source Sans Pro" w:cs="Source Sans Pro"/>
        </w:rPr>
        <w:t>alia supports the proposed changes that will better enable the delivery of government information and services online. Beyond convenience, there are strong public interest reasons that encourage greater use of the internet in the delivery of government inf</w:t>
      </w:r>
      <w:r>
        <w:rPr>
          <w:rFonts w:ascii="Source Sans Pro" w:eastAsia="Source Sans Pro" w:hAnsi="Source Sans Pro" w:cs="Source Sans Pro"/>
        </w:rPr>
        <w:t>ormation, programs and initiatives.</w:t>
      </w:r>
    </w:p>
    <w:p w14:paraId="03920D58" w14:textId="77777777" w:rsidR="007A58DA" w:rsidRDefault="000C16A9">
      <w:pPr>
        <w:rPr>
          <w:rFonts w:ascii="Source Sans Pro" w:eastAsia="Source Sans Pro" w:hAnsi="Source Sans Pro" w:cs="Source Sans Pro"/>
        </w:rPr>
        <w:sectPr w:rsidR="007A58DA">
          <w:headerReference w:type="even" r:id="rId27"/>
          <w:headerReference w:type="default" r:id="rId28"/>
          <w:footerReference w:type="even" r:id="rId29"/>
          <w:footerReference w:type="default" r:id="rId30"/>
          <w:headerReference w:type="first" r:id="rId31"/>
          <w:footerReference w:type="first" r:id="rId32"/>
          <w:pgSz w:w="11906" w:h="16838"/>
          <w:pgMar w:top="1080" w:right="720" w:bottom="720" w:left="720" w:header="720" w:footer="720" w:gutter="0"/>
          <w:pgNumType w:start="0"/>
          <w:cols w:space="720"/>
          <w:titlePg/>
        </w:sectPr>
      </w:pPr>
      <w:r>
        <w:rPr>
          <w:rFonts w:ascii="Source Sans Pro" w:eastAsia="Source Sans Pro" w:hAnsi="Source Sans Pro" w:cs="Source Sans Pro"/>
        </w:rPr>
        <w:t>As a final point, many GLAM bodies, education providers and government agencies already release materials under CC licences. CC Australia encourages greater uptake of CC licences for disseminating content created by</w:t>
      </w:r>
      <w:r>
        <w:rPr>
          <w:rFonts w:ascii="Source Sans Pro" w:eastAsia="Source Sans Pro" w:hAnsi="Source Sans Pro" w:cs="Source Sans Pro"/>
        </w:rPr>
        <w:t xml:space="preserve"> these types of organisations where appropriate. This can assist the dissemination of important information and online services to the public.</w:t>
      </w:r>
    </w:p>
    <w:p w14:paraId="1516A8BC" w14:textId="77777777" w:rsidR="007A58DA" w:rsidRDefault="000C16A9">
      <w:pPr>
        <w:ind w:right="-285"/>
        <w:jc w:val="right"/>
      </w:pPr>
      <w:r>
        <w:rPr>
          <w:noProof/>
        </w:rPr>
        <w:lastRenderedPageBreak/>
        <w:drawing>
          <wp:inline distT="114300" distB="114300" distL="114300" distR="114300" wp14:anchorId="50B0BB14" wp14:editId="2705DE49">
            <wp:extent cx="2207136" cy="5551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2207136" cy="555169"/>
                    </a:xfrm>
                    <a:prstGeom prst="rect">
                      <a:avLst/>
                    </a:prstGeom>
                    <a:ln/>
                  </pic:spPr>
                </pic:pic>
              </a:graphicData>
            </a:graphic>
          </wp:inline>
        </w:drawing>
      </w:r>
    </w:p>
    <w:sectPr w:rsidR="007A58DA">
      <w:headerReference w:type="even" r:id="rId34"/>
      <w:footerReference w:type="even" r:id="rId35"/>
      <w:pgSz w:w="11906" w:h="16838"/>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6ECB" w14:textId="77777777" w:rsidR="000C16A9" w:rsidRDefault="000C16A9">
      <w:pPr>
        <w:spacing w:after="0" w:line="240" w:lineRule="auto"/>
      </w:pPr>
      <w:r>
        <w:separator/>
      </w:r>
    </w:p>
  </w:endnote>
  <w:endnote w:type="continuationSeparator" w:id="0">
    <w:p w14:paraId="11368F7D" w14:textId="77777777" w:rsidR="000C16A9" w:rsidRDefault="000C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A52" w14:textId="77777777" w:rsidR="007A58DA" w:rsidRDefault="000C16A9">
    <w:pPr>
      <w:spacing w:before="300" w:after="0"/>
      <w:jc w:val="center"/>
    </w:pPr>
    <w:r>
      <w:fldChar w:fldCharType="begin"/>
    </w:r>
    <w:r>
      <w:instrText>PAGE</w:instrText>
    </w:r>
    <w:r>
      <w:fldChar w:fldCharType="separate"/>
    </w:r>
    <w:r w:rsidR="00C5331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F85" w14:textId="77777777" w:rsidR="007A58DA" w:rsidRDefault="000C16A9">
    <w:pPr>
      <w:spacing w:before="300" w:after="0"/>
      <w:jc w:val="center"/>
    </w:pPr>
    <w:r>
      <w:fldChar w:fldCharType="begin"/>
    </w:r>
    <w:r>
      <w:instrText>PAGE</w:instrText>
    </w:r>
    <w:r>
      <w:fldChar w:fldCharType="separate"/>
    </w:r>
    <w:r w:rsidR="00C5331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B225" w14:textId="042843CC" w:rsidR="007A58DA" w:rsidRDefault="00C53315">
    <w:pPr>
      <w:spacing w:before="160" w:after="0"/>
      <w:rPr>
        <w:rFonts w:ascii="Source Sans Pro" w:eastAsia="Source Sans Pro" w:hAnsi="Source Sans Pro" w:cs="Source Sans Pro"/>
        <w:sz w:val="18"/>
        <w:szCs w:val="18"/>
      </w:rPr>
    </w:pPr>
    <w:r>
      <w:rPr>
        <w:noProof/>
      </w:rPr>
      <w:drawing>
        <wp:anchor distT="0" distB="0" distL="114300" distR="114300" simplePos="0" relativeHeight="251658240" behindDoc="0" locked="0" layoutInCell="1" allowOverlap="1" wp14:anchorId="17BD9146" wp14:editId="6F73C0BE">
          <wp:simplePos x="0" y="0"/>
          <wp:positionH relativeFrom="margin">
            <wp:align>left</wp:align>
          </wp:positionH>
          <wp:positionV relativeFrom="paragraph">
            <wp:posOffset>113030</wp:posOffset>
          </wp:positionV>
          <wp:extent cx="804863" cy="277539"/>
          <wp:effectExtent l="0" t="0" r="0" b="8255"/>
          <wp:wrapSquare wrapText="bothSides"/>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4863" cy="277539"/>
                  </a:xfrm>
                  <a:prstGeom prst="rect">
                    <a:avLst/>
                  </a:prstGeom>
                  <a:ln/>
                </pic:spPr>
              </pic:pic>
            </a:graphicData>
          </a:graphic>
        </wp:anchor>
      </w:drawing>
    </w:r>
    <w:r w:rsidR="000C16A9">
      <w:rPr>
        <w:rFonts w:ascii="Source Sans Pro" w:eastAsia="Source Sans Pro" w:hAnsi="Source Sans Pro" w:cs="Source Sans Pro"/>
        <w:sz w:val="18"/>
        <w:szCs w:val="18"/>
      </w:rPr>
      <w:t xml:space="preserve">This submission prepared by Elliott Bledsoe, Robin Wright and Katya Henry is licensed under a </w:t>
    </w:r>
    <w:hyperlink r:id="rId2">
      <w:r w:rsidR="000C16A9">
        <w:rPr>
          <w:rFonts w:ascii="Source Sans Pro" w:eastAsia="Source Sans Pro" w:hAnsi="Source Sans Pro" w:cs="Source Sans Pro"/>
          <w:sz w:val="18"/>
          <w:szCs w:val="18"/>
        </w:rPr>
        <w:t>Creative Commons Attribution 4.0 International</w:t>
      </w:r>
    </w:hyperlink>
    <w:r w:rsidR="000C16A9">
      <w:rPr>
        <w:rFonts w:ascii="Source Sans Pro" w:eastAsia="Source Sans Pro" w:hAnsi="Source Sans Pro" w:cs="Source Sans Pro"/>
        <w:sz w:val="18"/>
        <w:szCs w:val="18"/>
      </w:rPr>
      <w:t xml:space="preserve"> licence (CC BY 4.0), </w:t>
    </w:r>
    <w:hyperlink r:id="rId3">
      <w:r w:rsidR="000C16A9">
        <w:rPr>
          <w:rFonts w:ascii="Source Sans Pro" w:eastAsia="Source Sans Pro" w:hAnsi="Source Sans Pro" w:cs="Source Sans Pro"/>
          <w:color w:val="007ACC"/>
          <w:sz w:val="18"/>
          <w:szCs w:val="18"/>
        </w:rPr>
        <w:t>https://creativecommons.org/licenses/by/4.0</w:t>
      </w:r>
    </w:hyperlink>
    <w:r w:rsidR="000C16A9">
      <w:rPr>
        <w:rFonts w:ascii="Source Sans Pro" w:eastAsia="Source Sans Pro" w:hAnsi="Source Sans Pro" w:cs="Source Sans Pro"/>
        <w:sz w:val="18"/>
        <w:szCs w:val="18"/>
      </w:rPr>
      <w:t>.</w:t>
    </w:r>
  </w:p>
  <w:p w14:paraId="66B31FFD" w14:textId="77777777" w:rsidR="007A58DA" w:rsidRDefault="000C16A9">
    <w:pPr>
      <w:spacing w:before="160" w:after="0"/>
      <w:rPr>
        <w:rFonts w:ascii="Source Sans Pro" w:eastAsia="Source Sans Pro" w:hAnsi="Source Sans Pro" w:cs="Source Sans Pro"/>
        <w:color w:val="007ACC"/>
        <w:sz w:val="18"/>
        <w:szCs w:val="18"/>
      </w:rPr>
    </w:pPr>
    <w:r>
      <w:rPr>
        <w:rFonts w:ascii="Source Sans Pro" w:eastAsia="Source Sans Pro" w:hAnsi="Source Sans Pro" w:cs="Source Sans Pro"/>
        <w:sz w:val="18"/>
        <w:szCs w:val="18"/>
      </w:rPr>
      <w:t xml:space="preserve">This submission is also available on the CC Australia website: </w:t>
    </w:r>
    <w:hyperlink r:id="rId4">
      <w:r>
        <w:rPr>
          <w:rFonts w:ascii="Source Sans Pro" w:eastAsia="Source Sans Pro" w:hAnsi="Source Sans Pro" w:cs="Source Sans Pro"/>
          <w:color w:val="007ACC"/>
          <w:sz w:val="18"/>
          <w:szCs w:val="18"/>
        </w:rPr>
        <w:t>https://au.creativecommons.net/submissio</w:t>
      </w:r>
      <w:r>
        <w:rPr>
          <w:rFonts w:ascii="Source Sans Pro" w:eastAsia="Source Sans Pro" w:hAnsi="Source Sans Pro" w:cs="Source Sans Pro"/>
          <w:color w:val="007ACC"/>
          <w:sz w:val="18"/>
          <w:szCs w:val="18"/>
        </w:rPr>
        <w:t>n-access-reform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07AD" w14:textId="77777777" w:rsidR="007A58DA" w:rsidRDefault="000C16A9">
    <w:pPr>
      <w:tabs>
        <w:tab w:val="left" w:pos="4320"/>
      </w:tabs>
      <w:spacing w:after="100"/>
      <w:rPr>
        <w:rFonts w:ascii="Source Sans Pro" w:eastAsia="Source Sans Pro" w:hAnsi="Source Sans Pro" w:cs="Source Sans Pro"/>
        <w:b/>
        <w:sz w:val="19"/>
        <w:szCs w:val="19"/>
      </w:rPr>
    </w:pPr>
    <w:r>
      <w:rPr>
        <w:rFonts w:ascii="Source Sans Pro" w:eastAsia="Source Sans Pro" w:hAnsi="Source Sans Pro" w:cs="Source Sans Pro"/>
        <w:b/>
        <w:sz w:val="19"/>
        <w:szCs w:val="19"/>
      </w:rPr>
      <w:t>CREATIVE COMMONS AUSTRALIA CHAPTER</w:t>
    </w:r>
  </w:p>
  <w:p w14:paraId="3B592DB9" w14:textId="77777777" w:rsidR="007A58DA" w:rsidRDefault="000C16A9">
    <w:pPr>
      <w:tabs>
        <w:tab w:val="left" w:pos="4320"/>
      </w:tabs>
      <w:spacing w:after="0"/>
      <w:rPr>
        <w:rFonts w:ascii="Source Sans Pro" w:eastAsia="Source Sans Pro" w:hAnsi="Source Sans Pro" w:cs="Source Sans Pro"/>
        <w:color w:val="007ACC"/>
        <w:sz w:val="19"/>
        <w:szCs w:val="19"/>
      </w:rPr>
    </w:pPr>
    <w:hyperlink r:id="rId1">
      <w:r>
        <w:rPr>
          <w:rFonts w:ascii="Source Sans Pro" w:eastAsia="Source Sans Pro" w:hAnsi="Source Sans Pro" w:cs="Source Sans Pro"/>
          <w:color w:val="007ACC"/>
          <w:sz w:val="19"/>
          <w:szCs w:val="19"/>
        </w:rPr>
        <w:t>au.creativecommons.net</w:t>
      </w:r>
    </w:hyperlink>
  </w:p>
  <w:p w14:paraId="673BDCAF" w14:textId="77777777" w:rsidR="007A58DA" w:rsidRDefault="000C16A9">
    <w:pPr>
      <w:tabs>
        <w:tab w:val="left" w:pos="4320"/>
      </w:tabs>
      <w:spacing w:after="400"/>
      <w:rPr>
        <w:rFonts w:ascii="Source Sans Pro" w:eastAsia="Source Sans Pro" w:hAnsi="Source Sans Pro" w:cs="Source Sans Pro"/>
        <w:color w:val="007ACC"/>
        <w:sz w:val="19"/>
        <w:szCs w:val="19"/>
      </w:rPr>
    </w:pPr>
    <w:hyperlink r:id="rId2">
      <w:r>
        <w:rPr>
          <w:rFonts w:ascii="Source Sans Pro" w:eastAsia="Source Sans Pro" w:hAnsi="Source Sans Pro" w:cs="Source Sans Pro"/>
          <w:color w:val="007ACC"/>
          <w:sz w:val="19"/>
          <w:szCs w:val="19"/>
        </w:rPr>
        <w:t>info@creativecommons.org.au</w:t>
      </w:r>
    </w:hyperlink>
  </w:p>
  <w:p w14:paraId="7E8E148A" w14:textId="77777777" w:rsidR="007A58DA" w:rsidRDefault="000C16A9">
    <w:pPr>
      <w:tabs>
        <w:tab w:val="left" w:pos="2880"/>
      </w:tabs>
      <w:spacing w:after="0"/>
      <w:rPr>
        <w:rFonts w:ascii="Source Sans Pro" w:eastAsia="Source Sans Pro" w:hAnsi="Source Sans Pro" w:cs="Source Sans Pro"/>
        <w:b/>
        <w:sz w:val="19"/>
        <w:szCs w:val="19"/>
      </w:rPr>
    </w:pPr>
    <w:r>
      <w:rPr>
        <w:rFonts w:ascii="Source Sans Pro" w:eastAsia="Source Sans Pro" w:hAnsi="Source Sans Pro" w:cs="Source Sans Pro"/>
        <w:b/>
        <w:sz w:val="19"/>
        <w:szCs w:val="19"/>
      </w:rPr>
      <w:t>Social media:</w:t>
    </w:r>
    <w:r>
      <w:rPr>
        <w:rFonts w:ascii="Source Sans Pro" w:eastAsia="Source Sans Pro" w:hAnsi="Source Sans Pro" w:cs="Source Sans Pro"/>
        <w:b/>
        <w:sz w:val="19"/>
        <w:szCs w:val="19"/>
      </w:rPr>
      <w:tab/>
      <w:t>Get involved:</w:t>
    </w:r>
  </w:p>
  <w:p w14:paraId="2BB6F2B6" w14:textId="77777777" w:rsidR="007A58DA" w:rsidRDefault="000C16A9">
    <w:pPr>
      <w:tabs>
        <w:tab w:val="left" w:pos="2880"/>
      </w:tabs>
      <w:spacing w:after="0"/>
      <w:rPr>
        <w:rFonts w:ascii="Source Sans Pro" w:eastAsia="Source Sans Pro" w:hAnsi="Source Sans Pro" w:cs="Source Sans Pro"/>
        <w:color w:val="007ACC"/>
        <w:sz w:val="19"/>
        <w:szCs w:val="19"/>
      </w:rPr>
    </w:pPr>
    <w:hyperlink r:id="rId3">
      <w:r>
        <w:rPr>
          <w:rFonts w:ascii="Source Sans Pro" w:eastAsia="Source Sans Pro" w:hAnsi="Source Sans Pro" w:cs="Source Sans Pro"/>
          <w:color w:val="007ACC"/>
          <w:sz w:val="19"/>
          <w:szCs w:val="19"/>
        </w:rPr>
        <w:t>Facebook</w:t>
      </w:r>
    </w:hyperlink>
    <w:r>
      <w:rPr>
        <w:rFonts w:ascii="Source Sans Pro" w:eastAsia="Source Sans Pro" w:hAnsi="Source Sans Pro" w:cs="Source Sans Pro"/>
        <w:sz w:val="19"/>
        <w:szCs w:val="19"/>
      </w:rPr>
      <w:tab/>
    </w:r>
    <w:hyperlink r:id="rId4">
      <w:r>
        <w:rPr>
          <w:rFonts w:ascii="Source Sans Pro" w:eastAsia="Source Sans Pro" w:hAnsi="Source Sans Pro" w:cs="Source Sans Pro"/>
          <w:color w:val="007ACC"/>
          <w:sz w:val="19"/>
          <w:szCs w:val="19"/>
        </w:rPr>
        <w:t>Join our mailing list</w:t>
      </w:r>
    </w:hyperlink>
    <w:r>
      <w:rPr>
        <w:rFonts w:ascii="Source Sans Pro" w:eastAsia="Source Sans Pro" w:hAnsi="Source Sans Pro" w:cs="Source Sans Pro"/>
        <w:sz w:val="19"/>
        <w:szCs w:val="19"/>
      </w:rPr>
      <w:t>: click ‘Ask to join group’ or email us</w:t>
    </w:r>
  </w:p>
  <w:p w14:paraId="2489FE45" w14:textId="77777777" w:rsidR="007A58DA" w:rsidRDefault="000C16A9">
    <w:pPr>
      <w:tabs>
        <w:tab w:val="left" w:pos="2880"/>
      </w:tabs>
      <w:spacing w:after="0"/>
      <w:rPr>
        <w:rFonts w:ascii="Source Sans Pro" w:eastAsia="Source Sans Pro" w:hAnsi="Source Sans Pro" w:cs="Source Sans Pro"/>
        <w:color w:val="007ACC"/>
        <w:sz w:val="19"/>
        <w:szCs w:val="19"/>
      </w:rPr>
    </w:pPr>
    <w:hyperlink r:id="rId5">
      <w:r>
        <w:rPr>
          <w:rFonts w:ascii="Source Sans Pro" w:eastAsia="Source Sans Pro" w:hAnsi="Source Sans Pro" w:cs="Source Sans Pro"/>
          <w:color w:val="007ACC"/>
          <w:sz w:val="19"/>
          <w:szCs w:val="19"/>
        </w:rPr>
        <w:t>Twitter</w:t>
      </w:r>
    </w:hyperlink>
    <w:r>
      <w:rPr>
        <w:rFonts w:ascii="Source Sans Pro" w:eastAsia="Source Sans Pro" w:hAnsi="Source Sans Pro" w:cs="Source Sans Pro"/>
        <w:sz w:val="19"/>
        <w:szCs w:val="19"/>
      </w:rPr>
      <w:tab/>
      <w:t xml:space="preserve">Contribute to our Slack channel: join the </w:t>
    </w:r>
    <w:hyperlink r:id="rId6">
      <w:r>
        <w:rPr>
          <w:rFonts w:ascii="Source Sans Pro" w:eastAsia="Source Sans Pro" w:hAnsi="Source Sans Pro" w:cs="Source Sans Pro"/>
          <w:color w:val="007ACC"/>
          <w:sz w:val="19"/>
          <w:szCs w:val="19"/>
        </w:rPr>
        <w:t>CC Slack workspace</w:t>
      </w:r>
    </w:hyperlink>
    <w:r>
      <w:rPr>
        <w:rFonts w:ascii="Source Sans Pro" w:eastAsia="Source Sans Pro" w:hAnsi="Source Sans Pro" w:cs="Source Sans Pro"/>
        <w:sz w:val="19"/>
        <w:szCs w:val="19"/>
      </w:rPr>
      <w:t>,</w:t>
    </w:r>
  </w:p>
  <w:p w14:paraId="5CEC61D9" w14:textId="77777777" w:rsidR="007A58DA" w:rsidRDefault="000C16A9">
    <w:pPr>
      <w:tabs>
        <w:tab w:val="left" w:pos="2880"/>
      </w:tabs>
      <w:rPr>
        <w:rFonts w:ascii="Source Sans Pro" w:eastAsia="Source Sans Pro" w:hAnsi="Source Sans Pro" w:cs="Source Sans Pro"/>
        <w:sz w:val="19"/>
        <w:szCs w:val="19"/>
      </w:rPr>
    </w:pPr>
    <w:r>
      <w:rPr>
        <w:rFonts w:ascii="Source Sans Pro" w:eastAsia="Source Sans Pro" w:hAnsi="Source Sans Pro" w:cs="Source Sans Pro"/>
        <w:sz w:val="19"/>
        <w:szCs w:val="19"/>
      </w:rPr>
      <w:t>Hashtag: #CCinAU</w:t>
    </w:r>
    <w:r>
      <w:rPr>
        <w:rFonts w:ascii="Source Sans Pro" w:eastAsia="Source Sans Pro" w:hAnsi="Source Sans Pro" w:cs="Source Sans Pro"/>
        <w:sz w:val="19"/>
        <w:szCs w:val="19"/>
      </w:rPr>
      <w:tab/>
      <w:t xml:space="preserve">then search for </w:t>
    </w:r>
    <w:hyperlink r:id="rId7">
      <w:r>
        <w:rPr>
          <w:rFonts w:ascii="Source Sans Pro" w:eastAsia="Source Sans Pro" w:hAnsi="Source Sans Pro" w:cs="Source Sans Pro"/>
          <w:color w:val="007ACC"/>
          <w:sz w:val="19"/>
          <w:szCs w:val="19"/>
        </w:rPr>
        <w:t>#cc-australia</w:t>
      </w:r>
    </w:hyperlink>
    <w:r>
      <w:rPr>
        <w:rFonts w:ascii="Source Sans Pro" w:eastAsia="Source Sans Pro" w:hAnsi="Source Sans Pro" w:cs="Source Sans Pro"/>
        <w:sz w:val="19"/>
        <w:szCs w:val="19"/>
      </w:rPr>
      <w:t xml:space="preserve"> and click ‘Join’</w:t>
    </w:r>
  </w:p>
  <w:p w14:paraId="7372B84A" w14:textId="77777777" w:rsidR="007A58DA" w:rsidRDefault="000C16A9">
    <w:pPr>
      <w:tabs>
        <w:tab w:val="left" w:pos="2880"/>
      </w:tabs>
      <w:spacing w:after="0"/>
      <w:rPr>
        <w:rFonts w:ascii="Source Sans Pro" w:eastAsia="Source Sans Pro" w:hAnsi="Source Sans Pro" w:cs="Source Sans Pro"/>
        <w:sz w:val="19"/>
        <w:szCs w:val="19"/>
      </w:rPr>
    </w:pPr>
    <w:r>
      <w:rPr>
        <w:rFonts w:ascii="Source Sans Pro" w:eastAsia="Source Sans Pro" w:hAnsi="Source Sans Pro" w:cs="Source Sans Pro"/>
        <w:b/>
        <w:sz w:val="19"/>
        <w:szCs w:val="19"/>
      </w:rPr>
      <w:t>Chapter Co-leads:</w:t>
    </w:r>
    <w:r>
      <w:rPr>
        <w:rFonts w:ascii="Source Sans Pro" w:eastAsia="Source Sans Pro" w:hAnsi="Source Sans Pro" w:cs="Source Sans Pro"/>
        <w:b/>
        <w:sz w:val="19"/>
        <w:szCs w:val="19"/>
      </w:rPr>
      <w:tab/>
    </w:r>
    <w:r>
      <w:rPr>
        <w:rFonts w:ascii="Source Sans Pro" w:eastAsia="Source Sans Pro" w:hAnsi="Source Sans Pro" w:cs="Source Sans Pro"/>
        <w:b/>
        <w:sz w:val="19"/>
        <w:szCs w:val="19"/>
      </w:rPr>
      <w:t>CC Global Network Council representative:</w:t>
    </w:r>
  </w:p>
  <w:p w14:paraId="1314F5C2" w14:textId="77777777" w:rsidR="007A58DA" w:rsidRDefault="000C16A9">
    <w:pPr>
      <w:tabs>
        <w:tab w:val="left" w:pos="2880"/>
      </w:tabs>
      <w:spacing w:after="0"/>
      <w:rPr>
        <w:rFonts w:ascii="Source Sans Pro" w:eastAsia="Source Sans Pro" w:hAnsi="Source Sans Pro" w:cs="Source Sans Pro"/>
        <w:sz w:val="19"/>
        <w:szCs w:val="19"/>
      </w:rPr>
    </w:pPr>
    <w:r>
      <w:rPr>
        <w:rFonts w:ascii="Source Sans Pro" w:eastAsia="Source Sans Pro" w:hAnsi="Source Sans Pro" w:cs="Source Sans Pro"/>
        <w:sz w:val="19"/>
        <w:szCs w:val="19"/>
      </w:rPr>
      <w:t>Elliott Bledsoe</w:t>
    </w:r>
    <w:r>
      <w:rPr>
        <w:rFonts w:ascii="Source Sans Pro" w:eastAsia="Source Sans Pro" w:hAnsi="Source Sans Pro" w:cs="Source Sans Pro"/>
        <w:sz w:val="19"/>
        <w:szCs w:val="19"/>
      </w:rPr>
      <w:tab/>
      <w:t>Katya Henry</w:t>
    </w:r>
  </w:p>
  <w:p w14:paraId="2624C528" w14:textId="77777777" w:rsidR="007A58DA" w:rsidRDefault="000C16A9">
    <w:pPr>
      <w:tabs>
        <w:tab w:val="left" w:pos="2880"/>
      </w:tabs>
      <w:rPr>
        <w:rFonts w:ascii="Source Sans Pro" w:eastAsia="Source Sans Pro" w:hAnsi="Source Sans Pro" w:cs="Source Sans Pro"/>
        <w:sz w:val="19"/>
        <w:szCs w:val="19"/>
      </w:rPr>
    </w:pPr>
    <w:r>
      <w:rPr>
        <w:rFonts w:ascii="Source Sans Pro" w:eastAsia="Source Sans Pro" w:hAnsi="Source Sans Pro" w:cs="Source Sans Pro"/>
        <w:sz w:val="19"/>
        <w:szCs w:val="19"/>
      </w:rPr>
      <w:t>Robin Wright</w:t>
    </w:r>
  </w:p>
  <w:p w14:paraId="6BAC536A" w14:textId="77777777" w:rsidR="007A58DA" w:rsidRDefault="000C16A9">
    <w:pPr>
      <w:tabs>
        <w:tab w:val="left" w:pos="4320"/>
      </w:tabs>
      <w:spacing w:after="0"/>
      <w:rPr>
        <w:rFonts w:ascii="Source Sans Pro" w:eastAsia="Source Sans Pro" w:hAnsi="Source Sans Pro" w:cs="Source Sans Pro"/>
        <w:color w:val="007ACC"/>
        <w:sz w:val="19"/>
        <w:szCs w:val="19"/>
      </w:rPr>
    </w:pPr>
    <w:hyperlink r:id="rId8">
      <w:r>
        <w:rPr>
          <w:rFonts w:ascii="Source Sans Pro" w:eastAsia="Source Sans Pro" w:hAnsi="Source Sans Pro" w:cs="Source Sans Pro"/>
          <w:color w:val="007ACC"/>
          <w:sz w:val="19"/>
          <w:szCs w:val="19"/>
        </w:rPr>
        <w:t>Find CC Australia on the CC Global Network website</w:t>
      </w:r>
    </w:hyperlink>
  </w:p>
  <w:p w14:paraId="4D08F913" w14:textId="77777777" w:rsidR="007A58DA" w:rsidRDefault="000C16A9">
    <w:pPr>
      <w:tabs>
        <w:tab w:val="left" w:pos="4320"/>
      </w:tabs>
      <w:spacing w:after="300"/>
      <w:rPr>
        <w:rFonts w:ascii="Source Sans Pro" w:eastAsia="Source Sans Pro" w:hAnsi="Source Sans Pro" w:cs="Source Sans Pro"/>
        <w:sz w:val="19"/>
        <w:szCs w:val="19"/>
      </w:rPr>
    </w:pPr>
    <w:r>
      <w:rPr>
        <w:rFonts w:ascii="Source Sans Pro" w:eastAsia="Source Sans Pro" w:hAnsi="Source Sans Pro" w:cs="Source Sans Pro"/>
        <w:sz w:val="19"/>
        <w:szCs w:val="19"/>
      </w:rPr>
      <w:t xml:space="preserve">Join the CC Global Network as an </w:t>
    </w:r>
    <w:hyperlink r:id="rId9">
      <w:r>
        <w:rPr>
          <w:rFonts w:ascii="Source Sans Pro" w:eastAsia="Source Sans Pro" w:hAnsi="Source Sans Pro" w:cs="Source Sans Pro"/>
          <w:color w:val="007ACC"/>
          <w:sz w:val="19"/>
          <w:szCs w:val="19"/>
        </w:rPr>
        <w:t>individual</w:t>
      </w:r>
    </w:hyperlink>
    <w:r>
      <w:rPr>
        <w:rFonts w:ascii="Source Sans Pro" w:eastAsia="Source Sans Pro" w:hAnsi="Source Sans Pro" w:cs="Source Sans Pro"/>
        <w:sz w:val="19"/>
        <w:szCs w:val="19"/>
      </w:rPr>
      <w:t xml:space="preserve"> or an </w:t>
    </w:r>
    <w:hyperlink r:id="rId10">
      <w:r>
        <w:rPr>
          <w:rFonts w:ascii="Source Sans Pro" w:eastAsia="Source Sans Pro" w:hAnsi="Source Sans Pro" w:cs="Source Sans Pro"/>
          <w:color w:val="007ACC"/>
          <w:sz w:val="19"/>
          <w:szCs w:val="19"/>
        </w:rPr>
        <w:t>institution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360A" w14:textId="77777777" w:rsidR="000C16A9" w:rsidRDefault="000C16A9">
      <w:pPr>
        <w:spacing w:after="0" w:line="240" w:lineRule="auto"/>
      </w:pPr>
      <w:r>
        <w:separator/>
      </w:r>
    </w:p>
  </w:footnote>
  <w:footnote w:type="continuationSeparator" w:id="0">
    <w:p w14:paraId="150DC988" w14:textId="77777777" w:rsidR="000C16A9" w:rsidRDefault="000C16A9">
      <w:pPr>
        <w:spacing w:after="0" w:line="240" w:lineRule="auto"/>
      </w:pPr>
      <w:r>
        <w:continuationSeparator/>
      </w:r>
    </w:p>
  </w:footnote>
  <w:footnote w:id="1">
    <w:p w14:paraId="5F826CA3" w14:textId="77777777" w:rsidR="007A58DA" w:rsidRDefault="000C16A9" w:rsidP="00C53315">
      <w:pPr>
        <w:spacing w:after="100"/>
        <w:ind w:left="284" w:hanging="284"/>
        <w:rPr>
          <w:rFonts w:ascii="Source Sans Pro" w:eastAsia="Source Sans Pro" w:hAnsi="Source Sans Pro" w:cs="Source Sans Pro"/>
          <w:sz w:val="18"/>
          <w:szCs w:val="18"/>
        </w:rPr>
      </w:pPr>
      <w:r>
        <w:rPr>
          <w:vertAlign w:val="superscript"/>
        </w:rPr>
        <w:footnoteRef/>
      </w:r>
      <w:r>
        <w:rPr>
          <w:rFonts w:ascii="Source Sans Pro" w:eastAsia="Source Sans Pro" w:hAnsi="Source Sans Pro" w:cs="Source Sans Pro"/>
          <w:sz w:val="18"/>
          <w:szCs w:val="18"/>
        </w:rPr>
        <w:t xml:space="preserve"> </w:t>
      </w:r>
      <w:r>
        <w:rPr>
          <w:rFonts w:ascii="Source Sans Pro" w:eastAsia="Source Sans Pro" w:hAnsi="Source Sans Pro" w:cs="Source Sans Pro"/>
          <w:sz w:val="18"/>
          <w:szCs w:val="18"/>
        </w:rPr>
        <w:tab/>
        <w:t>The definition of ‘open access’ included in the Budapest Open Access Initiative (BOAI)</w:t>
      </w:r>
      <w:r>
        <w:rPr>
          <w:rFonts w:ascii="Source Sans Pro" w:eastAsia="Source Sans Pro" w:hAnsi="Source Sans Pro" w:cs="Source Sans Pro"/>
          <w:sz w:val="18"/>
          <w:szCs w:val="18"/>
        </w:rPr>
        <w:t xml:space="preserve"> reads: ‘By “open access” to [peer-reviewed journal] literature, we mean its free availability on the public internet, permitting any users to read, download, copy, distribute, print, search, or link to the full texts of these articles, crawl them for inde</w:t>
      </w:r>
      <w:r>
        <w:rPr>
          <w:rFonts w:ascii="Source Sans Pro" w:eastAsia="Source Sans Pro" w:hAnsi="Source Sans Pro" w:cs="Source Sans Pro"/>
          <w:sz w:val="18"/>
          <w:szCs w:val="18"/>
        </w:rPr>
        <w:t>xing, pass them as data to software, or use them for any other lawful purpose, without financial, legal, or technical barriers other than those inseparable from gaining access to the internet itself. The only constraint on reproduction and distribution, an</w:t>
      </w:r>
      <w:r>
        <w:rPr>
          <w:rFonts w:ascii="Source Sans Pro" w:eastAsia="Source Sans Pro" w:hAnsi="Source Sans Pro" w:cs="Source Sans Pro"/>
          <w:sz w:val="18"/>
          <w:szCs w:val="18"/>
        </w:rPr>
        <w:t xml:space="preserve">d the only role for copyright in this domain, should be to give authors control over the integrity of their work and the right to be properly acknowledged and cited.’ See Open Society Foundations (2001) </w:t>
      </w:r>
      <w:r>
        <w:rPr>
          <w:rFonts w:ascii="Source Sans Pro" w:eastAsia="Source Sans Pro" w:hAnsi="Source Sans Pro" w:cs="Source Sans Pro"/>
          <w:i/>
          <w:sz w:val="18"/>
          <w:szCs w:val="18"/>
        </w:rPr>
        <w:t>Budapest Open Access Initiative</w:t>
      </w:r>
      <w:r>
        <w:rPr>
          <w:rFonts w:ascii="Source Sans Pro" w:eastAsia="Source Sans Pro" w:hAnsi="Source Sans Pro" w:cs="Source Sans Pro"/>
          <w:sz w:val="18"/>
          <w:szCs w:val="18"/>
        </w:rPr>
        <w:t xml:space="preserve">. Available at </w:t>
      </w:r>
      <w:hyperlink r:id="rId1">
        <w:r>
          <w:rPr>
            <w:rFonts w:ascii="Source Sans Pro" w:eastAsia="Source Sans Pro" w:hAnsi="Source Sans Pro" w:cs="Source Sans Pro"/>
            <w:color w:val="007ACC"/>
            <w:sz w:val="18"/>
            <w:szCs w:val="18"/>
          </w:rPr>
          <w:t>https://www.budapestopenaccessinitiative.org/read/</w:t>
        </w:r>
      </w:hyperlink>
      <w:r>
        <w:rPr>
          <w:rFonts w:ascii="Source Sans Pro" w:eastAsia="Source Sans Pro" w:hAnsi="Source Sans Pro" w:cs="Source Sans Pro"/>
          <w:sz w:val="18"/>
          <w:szCs w:val="18"/>
        </w:rPr>
        <w:t xml:space="preserve">. See also, Max Planck Society for the Advancement of Science (2003) </w:t>
      </w:r>
      <w:r>
        <w:rPr>
          <w:rFonts w:ascii="Source Sans Pro" w:eastAsia="Source Sans Pro" w:hAnsi="Source Sans Pro" w:cs="Source Sans Pro"/>
          <w:i/>
          <w:sz w:val="18"/>
          <w:szCs w:val="18"/>
        </w:rPr>
        <w:t>Berlin Declaration on Open Access to Knowledge in the Sciences and Humanit</w:t>
      </w:r>
      <w:r>
        <w:rPr>
          <w:rFonts w:ascii="Source Sans Pro" w:eastAsia="Source Sans Pro" w:hAnsi="Source Sans Pro" w:cs="Source Sans Pro"/>
          <w:i/>
          <w:sz w:val="18"/>
          <w:szCs w:val="18"/>
        </w:rPr>
        <w:t>ies</w:t>
      </w:r>
      <w:r>
        <w:rPr>
          <w:rFonts w:ascii="Source Sans Pro" w:eastAsia="Source Sans Pro" w:hAnsi="Source Sans Pro" w:cs="Source Sans Pro"/>
          <w:sz w:val="18"/>
          <w:szCs w:val="18"/>
        </w:rPr>
        <w:t xml:space="preserve">. Available at </w:t>
      </w:r>
      <w:hyperlink r:id="rId2">
        <w:r>
          <w:rPr>
            <w:rFonts w:ascii="Source Sans Pro" w:eastAsia="Source Sans Pro" w:hAnsi="Source Sans Pro" w:cs="Source Sans Pro"/>
            <w:color w:val="007ACC"/>
            <w:sz w:val="18"/>
            <w:szCs w:val="18"/>
          </w:rPr>
          <w:t>https://openaccess.mpg.de/Berlin-Declaration</w:t>
        </w:r>
      </w:hyperlink>
      <w:r>
        <w:rPr>
          <w:rFonts w:ascii="Source Sans Pro" w:eastAsia="Source Sans Pro" w:hAnsi="Source Sans Pro" w:cs="Source Sans Pro"/>
          <w:sz w:val="18"/>
          <w:szCs w:val="18"/>
        </w:rPr>
        <w:t>.</w:t>
      </w:r>
    </w:p>
  </w:footnote>
  <w:footnote w:id="2">
    <w:p w14:paraId="298E92A2" w14:textId="77777777" w:rsidR="007A58DA" w:rsidRDefault="000C16A9" w:rsidP="00C53315">
      <w:pPr>
        <w:spacing w:after="100"/>
        <w:ind w:left="284" w:hanging="284"/>
        <w:rPr>
          <w:rFonts w:ascii="Source Sans Pro" w:eastAsia="Source Sans Pro" w:hAnsi="Source Sans Pro" w:cs="Source Sans Pro"/>
          <w:sz w:val="16"/>
          <w:szCs w:val="16"/>
        </w:rPr>
      </w:pPr>
      <w:r>
        <w:rPr>
          <w:vertAlign w:val="superscript"/>
        </w:rPr>
        <w:footnoteRef/>
      </w:r>
      <w:r>
        <w:rPr>
          <w:rFonts w:ascii="Source Sans Pro" w:eastAsia="Source Sans Pro" w:hAnsi="Source Sans Pro" w:cs="Source Sans Pro"/>
          <w:sz w:val="18"/>
          <w:szCs w:val="18"/>
        </w:rPr>
        <w:t xml:space="preserve"> </w:t>
      </w:r>
      <w:r>
        <w:rPr>
          <w:rFonts w:ascii="Source Sans Pro" w:eastAsia="Source Sans Pro" w:hAnsi="Source Sans Pro" w:cs="Source Sans Pro"/>
          <w:sz w:val="18"/>
          <w:szCs w:val="18"/>
        </w:rPr>
        <w:tab/>
        <w:t xml:space="preserve">See for example </w:t>
      </w:r>
      <w:hyperlink r:id="rId3" w:anchor="s3a">
        <w:r>
          <w:rPr>
            <w:rFonts w:ascii="Source Sans Pro" w:eastAsia="Source Sans Pro" w:hAnsi="Source Sans Pro" w:cs="Source Sans Pro"/>
            <w:color w:val="007ACC"/>
            <w:sz w:val="18"/>
            <w:szCs w:val="18"/>
          </w:rPr>
          <w:t>section 3(a)</w:t>
        </w:r>
      </w:hyperlink>
      <w:r>
        <w:rPr>
          <w:rFonts w:ascii="Source Sans Pro" w:eastAsia="Source Sans Pro" w:hAnsi="Source Sans Pro" w:cs="Source Sans Pro"/>
          <w:sz w:val="18"/>
          <w:szCs w:val="18"/>
        </w:rPr>
        <w:t xml:space="preserve"> of the legal code for the Creative Commons Attribution 4.0 International (CC BY 4.0) licence.</w:t>
      </w:r>
    </w:p>
  </w:footnote>
  <w:footnote w:id="3">
    <w:p w14:paraId="5D9C0AD8" w14:textId="77777777" w:rsidR="007A58DA" w:rsidRDefault="000C16A9" w:rsidP="00C53315">
      <w:pPr>
        <w:spacing w:after="100"/>
        <w:ind w:left="270" w:hanging="270"/>
        <w:rPr>
          <w:rFonts w:ascii="Source Sans Pro" w:eastAsia="Source Sans Pro" w:hAnsi="Source Sans Pro" w:cs="Source Sans Pro"/>
          <w:sz w:val="16"/>
          <w:szCs w:val="16"/>
        </w:rPr>
      </w:pPr>
      <w:r>
        <w:rPr>
          <w:vertAlign w:val="superscript"/>
        </w:rPr>
        <w:footnoteRef/>
      </w:r>
      <w:r>
        <w:rPr>
          <w:rFonts w:ascii="Source Sans Pro" w:eastAsia="Source Sans Pro" w:hAnsi="Source Sans Pro" w:cs="Source Sans Pro"/>
          <w:sz w:val="18"/>
          <w:szCs w:val="18"/>
        </w:rPr>
        <w:t xml:space="preserve"> </w:t>
      </w:r>
      <w:r>
        <w:rPr>
          <w:rFonts w:ascii="Source Sans Pro" w:eastAsia="Source Sans Pro" w:hAnsi="Source Sans Pro" w:cs="Source Sans Pro"/>
          <w:sz w:val="18"/>
          <w:szCs w:val="18"/>
        </w:rPr>
        <w:tab/>
        <w:t xml:space="preserve">See for example </w:t>
      </w:r>
      <w:hyperlink r:id="rId4" w:anchor="s2a2">
        <w:r>
          <w:rPr>
            <w:rFonts w:ascii="Source Sans Pro" w:eastAsia="Source Sans Pro" w:hAnsi="Source Sans Pro" w:cs="Source Sans Pro"/>
            <w:color w:val="007ACC"/>
            <w:sz w:val="18"/>
            <w:szCs w:val="18"/>
          </w:rPr>
          <w:t>section 2(a)(2)</w:t>
        </w:r>
      </w:hyperlink>
      <w:r>
        <w:rPr>
          <w:rFonts w:ascii="Source Sans Pro" w:eastAsia="Source Sans Pro" w:hAnsi="Source Sans Pro" w:cs="Source Sans Pro"/>
          <w:sz w:val="18"/>
          <w:szCs w:val="18"/>
        </w:rPr>
        <w:t xml:space="preserve"> and the definition of ‘exceptions and limitations’ in </w:t>
      </w:r>
      <w:hyperlink r:id="rId5" w:anchor="s1e">
        <w:r>
          <w:rPr>
            <w:rFonts w:ascii="Source Sans Pro" w:eastAsia="Source Sans Pro" w:hAnsi="Source Sans Pro" w:cs="Source Sans Pro"/>
            <w:color w:val="007ACC"/>
            <w:sz w:val="18"/>
            <w:szCs w:val="18"/>
          </w:rPr>
          <w:t>section 1(e)</w:t>
        </w:r>
      </w:hyperlink>
      <w:r>
        <w:rPr>
          <w:rFonts w:ascii="Source Sans Pro" w:eastAsia="Source Sans Pro" w:hAnsi="Source Sans Pro" w:cs="Source Sans Pro"/>
          <w:sz w:val="18"/>
          <w:szCs w:val="18"/>
        </w:rPr>
        <w:t xml:space="preserve"> of the legal code for the CC BY 4.0 licence.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7E95" w14:textId="77777777" w:rsidR="007A58DA" w:rsidRDefault="000C16A9">
    <w:pPr>
      <w:spacing w:after="0"/>
      <w:jc w:val="right"/>
      <w:rPr>
        <w:sz w:val="18"/>
        <w:szCs w:val="18"/>
      </w:rPr>
    </w:pPr>
    <w:r>
      <w:rPr>
        <w:sz w:val="18"/>
        <w:szCs w:val="18"/>
      </w:rPr>
      <w:t>CREATIVE COMMONS AUSTRALIA CHAPTER</w:t>
    </w:r>
  </w:p>
  <w:p w14:paraId="4B5AF431" w14:textId="77777777" w:rsidR="007A58DA" w:rsidRDefault="000C16A9">
    <w:pPr>
      <w:spacing w:after="300"/>
      <w:jc w:val="right"/>
      <w:rPr>
        <w:sz w:val="18"/>
        <w:szCs w:val="18"/>
      </w:rPr>
    </w:pPr>
    <w:r>
      <w:rPr>
        <w:sz w:val="18"/>
        <w:szCs w:val="18"/>
      </w:rPr>
      <w:t>FRIDAY 25 FEBRUARY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7044" w14:textId="77777777" w:rsidR="007A58DA" w:rsidRDefault="000C16A9">
    <w:pPr>
      <w:tabs>
        <w:tab w:val="right" w:pos="10440"/>
      </w:tabs>
      <w:spacing w:after="0"/>
      <w:rPr>
        <w:rFonts w:ascii="Source Sans Pro" w:eastAsia="Source Sans Pro" w:hAnsi="Source Sans Pro" w:cs="Source Sans Pro"/>
        <w:b/>
        <w:sz w:val="18"/>
        <w:szCs w:val="18"/>
      </w:rPr>
    </w:pPr>
    <w:r>
      <w:rPr>
        <w:rFonts w:ascii="Source Sans Pro" w:eastAsia="Source Sans Pro" w:hAnsi="Source Sans Pro" w:cs="Source Sans Pro"/>
        <w:b/>
        <w:sz w:val="18"/>
        <w:szCs w:val="18"/>
      </w:rPr>
      <w:t>COPYRIGHT AMENDMENT (ACCESS REFORM) BILL 2021</w:t>
    </w:r>
  </w:p>
  <w:p w14:paraId="1CDAB00E" w14:textId="77777777" w:rsidR="007A58DA" w:rsidRDefault="000C16A9">
    <w:pPr>
      <w:tabs>
        <w:tab w:val="right" w:pos="10440"/>
      </w:tabs>
      <w:spacing w:after="300"/>
      <w:rPr>
        <w:rFonts w:ascii="Source Sans Pro" w:eastAsia="Source Sans Pro" w:hAnsi="Source Sans Pro" w:cs="Source Sans Pro"/>
        <w:b/>
        <w:sz w:val="18"/>
        <w:szCs w:val="18"/>
      </w:rPr>
    </w:pPr>
    <w:r>
      <w:rPr>
        <w:rFonts w:ascii="Source Sans Pro" w:eastAsia="Source Sans Pro" w:hAnsi="Source Sans Pro" w:cs="Source Sans Pro"/>
        <w:b/>
        <w:sz w:val="18"/>
        <w:szCs w:val="18"/>
      </w:rPr>
      <w:t>EXPOSURE DRAFT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1A33" w14:textId="77777777" w:rsidR="007A58DA" w:rsidRDefault="007A58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B1C5" w14:textId="77777777" w:rsidR="007A58DA" w:rsidRDefault="007A5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7AF9"/>
    <w:multiLevelType w:val="multilevel"/>
    <w:tmpl w:val="D2EE9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DA"/>
    <w:rsid w:val="000C16A9"/>
    <w:rsid w:val="007A58DA"/>
    <w:rsid w:val="00C5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32E2"/>
  <w15:docId w15:val="{6E80DCE4-86DE-4A09-AA7D-9F362B04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300"/>
      <w:outlineLvl w:val="0"/>
    </w:pPr>
    <w:rPr>
      <w:rFonts w:ascii="Source Sans Pro" w:eastAsia="Source Sans Pro" w:hAnsi="Source Sans Pro" w:cs="Source Sans Pro"/>
      <w:b/>
      <w:sz w:val="30"/>
      <w:szCs w:val="30"/>
    </w:rPr>
  </w:style>
  <w:style w:type="paragraph" w:styleId="Heading2">
    <w:name w:val="heading 2"/>
    <w:basedOn w:val="Normal"/>
    <w:next w:val="Normal"/>
    <w:uiPriority w:val="9"/>
    <w:unhideWhenUsed/>
    <w:qFormat/>
    <w:pPr>
      <w:keepNext/>
      <w:keepLines/>
      <w:spacing w:before="600" w:after="300"/>
      <w:outlineLvl w:val="1"/>
    </w:pPr>
    <w:rPr>
      <w:rFonts w:ascii="Source Sans Pro" w:eastAsia="Source Sans Pro" w:hAnsi="Source Sans Pro" w:cs="Source Sans Pro"/>
      <w:b/>
      <w:sz w:val="24"/>
      <w:szCs w:val="24"/>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000"/>
    </w:pPr>
    <w:rPr>
      <w:rFonts w:ascii="Source Sans Pro" w:eastAsia="Source Sans Pro" w:hAnsi="Source Sans Pro" w:cs="Source Sans Pro"/>
      <w:b/>
      <w:sz w:val="40"/>
      <w:szCs w:val="40"/>
    </w:rPr>
  </w:style>
  <w:style w:type="paragraph" w:styleId="Subtitle">
    <w:name w:val="Subtitle"/>
    <w:basedOn w:val="Normal"/>
    <w:next w:val="Normal"/>
    <w:uiPriority w:val="11"/>
    <w:qFormat/>
    <w:pPr>
      <w:keepNext/>
      <w:keepLines/>
      <w:spacing w:after="0"/>
    </w:pPr>
    <w:rPr>
      <w:rFonts w:ascii="Source Sans Pro" w:eastAsia="Source Sans Pro" w:hAnsi="Source Sans Pro" w:cs="Source Sans Pr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work.creativecommons.org/" TargetMode="External"/><Relationship Id="rId18" Type="http://schemas.openxmlformats.org/officeDocument/2006/relationships/hyperlink" Target="https://au.creativecommons.net/about" TargetMode="External"/><Relationship Id="rId26" Type="http://schemas.openxmlformats.org/officeDocument/2006/relationships/hyperlink" Target="https://www.legislation.gov.au/Details/C2017A00049" TargetMode="External"/><Relationship Id="rId21" Type="http://schemas.openxmlformats.org/officeDocument/2006/relationships/hyperlink" Target="mailto:info@creativecommons.org.au"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creativecommons.org/share-your-work/public-domain/" TargetMode="External"/><Relationship Id="rId17" Type="http://schemas.openxmlformats.org/officeDocument/2006/relationships/hyperlink" Target="https://au.creativecommons.net/" TargetMode="External"/><Relationship Id="rId25" Type="http://schemas.openxmlformats.org/officeDocument/2006/relationships/hyperlink" Target="https://wiki.creativecommons.org/wiki/best_practices_for_attribution"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creativecommons.org/about" TargetMode="External"/><Relationship Id="rId20" Type="http://schemas.openxmlformats.org/officeDocument/2006/relationships/hyperlink" Target="https://drive.google.com/file/d/10rQDv5Hzuss38oi1ovGuoxHagmFzqn_f/view"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about/cclicenses/" TargetMode="External"/><Relationship Id="rId24" Type="http://schemas.openxmlformats.org/officeDocument/2006/relationships/hyperlink" Target="https://creativecommons.org/use-remix/attribution/"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rtificates.creativecommons.org/" TargetMode="External"/><Relationship Id="rId23" Type="http://schemas.openxmlformats.org/officeDocument/2006/relationships/hyperlink" Target="https://alacc.org.au/"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creativecommons.org/stewardship/" TargetMode="External"/><Relationship Id="rId19" Type="http://schemas.openxmlformats.org/officeDocument/2006/relationships/hyperlink" Target="https://www.infrastructure.gov.au/have-your-say/have-your-say-draft-copyright-reform-legislatio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rive.google.com/file/d/10rQDv5Hzuss38oi1ovGuoxHagmFzqn_f/view" TargetMode="External"/><Relationship Id="rId14" Type="http://schemas.openxmlformats.org/officeDocument/2006/relationships/hyperlink" Target="https://summit.creativecommons.org/" TargetMode="External"/><Relationship Id="rId22" Type="http://schemas.openxmlformats.org/officeDocument/2006/relationships/hyperlink" Target="https://digital.org.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creativecommons.org/"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creativecommons.org/licenses/by/4.0" TargetMode="External"/><Relationship Id="rId1" Type="http://schemas.openxmlformats.org/officeDocument/2006/relationships/image" Target="media/image2.png"/><Relationship Id="rId4" Type="http://schemas.openxmlformats.org/officeDocument/2006/relationships/hyperlink" Target="https://au.creativecommons.net/submission-access-reform" TargetMode="External"/></Relationships>
</file>

<file path=word/_rels/footer4.xml.rels><?xml version="1.0" encoding="UTF-8" standalone="yes"?>
<Relationships xmlns="http://schemas.openxmlformats.org/package/2006/relationships"><Relationship Id="rId8" Type="http://schemas.openxmlformats.org/officeDocument/2006/relationships/hyperlink" Target="https://network.creativecommons.org/chapter/cc-australia" TargetMode="External"/><Relationship Id="rId3" Type="http://schemas.openxmlformats.org/officeDocument/2006/relationships/hyperlink" Target="https://facebook.com/ccaustralia" TargetMode="External"/><Relationship Id="rId7" Type="http://schemas.openxmlformats.org/officeDocument/2006/relationships/hyperlink" Target="https://creativecommons.slack.com/archives/CAX1AQ0GG" TargetMode="External"/><Relationship Id="rId2" Type="http://schemas.openxmlformats.org/officeDocument/2006/relationships/hyperlink" Target="mailto:info@creativecommons.org.au" TargetMode="External"/><Relationship Id="rId1" Type="http://schemas.openxmlformats.org/officeDocument/2006/relationships/hyperlink" Target="https://au.creativecommons.net" TargetMode="External"/><Relationship Id="rId6" Type="http://schemas.openxmlformats.org/officeDocument/2006/relationships/hyperlink" Target="https://creativecommons.slack.com" TargetMode="External"/><Relationship Id="rId5" Type="http://schemas.openxmlformats.org/officeDocument/2006/relationships/hyperlink" Target="https://twitter.com/ccAustralia" TargetMode="External"/><Relationship Id="rId10" Type="http://schemas.openxmlformats.org/officeDocument/2006/relationships/hyperlink" Target="https://network.creativecommons.org/sign-up/institution/" TargetMode="External"/><Relationship Id="rId4" Type="http://schemas.openxmlformats.org/officeDocument/2006/relationships/hyperlink" Target="https://groups.google.com/a/creativecommons.org/g/cc-australia" TargetMode="External"/><Relationship Id="rId9" Type="http://schemas.openxmlformats.org/officeDocument/2006/relationships/hyperlink" Target="https://network.creativecommons.org/sign-up/individu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legalcode" TargetMode="External"/><Relationship Id="rId2" Type="http://schemas.openxmlformats.org/officeDocument/2006/relationships/hyperlink" Target="https://openaccess.mpg.de/Berlin-Declaration" TargetMode="External"/><Relationship Id="rId1" Type="http://schemas.openxmlformats.org/officeDocument/2006/relationships/hyperlink" Target="https://www.budapestopenaccessinitiative.org/read/" TargetMode="External"/><Relationship Id="rId5" Type="http://schemas.openxmlformats.org/officeDocument/2006/relationships/hyperlink" Target="https://creativecommons.org/licenses/by/4.0/legalcode" TargetMode="External"/><Relationship Id="rId4" Type="http://schemas.openxmlformats.org/officeDocument/2006/relationships/hyperlink" Target="https://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2337</Words>
  <Characters>13325</Characters>
  <Application>Microsoft Office Word</Application>
  <DocSecurity>0</DocSecurity>
  <Lines>111</Lines>
  <Paragraphs>31</Paragraphs>
  <ScaleCrop>false</ScaleCrop>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Bledsoe</cp:lastModifiedBy>
  <cp:revision>3</cp:revision>
  <dcterms:created xsi:type="dcterms:W3CDTF">2022-02-24T22:50:00Z</dcterms:created>
  <dcterms:modified xsi:type="dcterms:W3CDTF">2022-02-24T22:56:00Z</dcterms:modified>
</cp:coreProperties>
</file>